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37910" w14:textId="4D884765" w:rsidR="00166857" w:rsidRPr="00260952" w:rsidRDefault="00166857" w:rsidP="00166857">
      <w:pPr>
        <w:pStyle w:val="Subtitle"/>
        <w:ind w:right="90"/>
        <w:jc w:val="both"/>
        <w:rPr>
          <w:rFonts w:ascii="Times New Roman" w:hAnsi="Times New Roman"/>
          <w:b w:val="0"/>
          <w:bCs w:val="0"/>
          <w:iCs/>
          <w:color w:val="FF0000"/>
          <w:szCs w:val="22"/>
        </w:rPr>
      </w:pPr>
      <w:r w:rsidRPr="003D6CB3">
        <w:rPr>
          <w:rFonts w:ascii="Times New Roman" w:hAnsi="Times New Roman"/>
          <w:color w:val="C45911" w:themeColor="accent2" w:themeShade="BF"/>
          <w:szCs w:val="22"/>
        </w:rPr>
        <w:t>[SPEC NOTE:</w:t>
      </w:r>
      <w:r w:rsidRPr="00260952">
        <w:rPr>
          <w:rFonts w:ascii="Times New Roman" w:hAnsi="Times New Roman"/>
          <w:color w:val="2F5496" w:themeColor="accent1" w:themeShade="BF"/>
          <w:szCs w:val="22"/>
        </w:rPr>
        <w:t xml:space="preserve"> </w:t>
      </w:r>
      <w:r>
        <w:rPr>
          <w:rFonts w:ascii="Times New Roman" w:hAnsi="Times New Roman"/>
          <w:b w:val="0"/>
          <w:bCs w:val="0"/>
          <w:iCs/>
          <w:color w:val="FF0000"/>
          <w:szCs w:val="22"/>
        </w:rPr>
        <w:t xml:space="preserve"> </w:t>
      </w:r>
      <w:r w:rsidRPr="00260952">
        <w:rPr>
          <w:rFonts w:ascii="Times New Roman" w:hAnsi="Times New Roman"/>
          <w:b w:val="0"/>
          <w:bCs w:val="0"/>
          <w:iCs/>
          <w:szCs w:val="22"/>
        </w:rPr>
        <w:t>Th</w:t>
      </w:r>
      <w:r>
        <w:rPr>
          <w:rFonts w:ascii="Times New Roman" w:hAnsi="Times New Roman"/>
          <w:b w:val="0"/>
          <w:bCs w:val="0"/>
          <w:iCs/>
          <w:szCs w:val="22"/>
        </w:rPr>
        <w:t>is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>
        <w:rPr>
          <w:rFonts w:ascii="Times New Roman" w:hAnsi="Times New Roman"/>
          <w:b w:val="0"/>
          <w:bCs w:val="0"/>
          <w:iCs/>
          <w:szCs w:val="22"/>
        </w:rPr>
        <w:t xml:space="preserve">document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is intended as a </w:t>
      </w:r>
      <w:r w:rsidR="00C65E08">
        <w:rPr>
          <w:rFonts w:ascii="Times New Roman" w:hAnsi="Times New Roman"/>
          <w:b w:val="0"/>
          <w:bCs w:val="0"/>
          <w:iCs/>
          <w:szCs w:val="22"/>
        </w:rPr>
        <w:t xml:space="preserve">short form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guide </w:t>
      </w:r>
      <w:r>
        <w:rPr>
          <w:rFonts w:ascii="Times New Roman" w:hAnsi="Times New Roman"/>
          <w:b w:val="0"/>
          <w:bCs w:val="0"/>
          <w:iCs/>
          <w:szCs w:val="22"/>
        </w:rPr>
        <w:t>to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develop specifications for </w:t>
      </w:r>
      <w:r w:rsidR="00C65E08">
        <w:rPr>
          <w:rFonts w:ascii="Times New Roman" w:hAnsi="Times New Roman"/>
          <w:b w:val="0"/>
          <w:bCs w:val="0"/>
          <w:iCs/>
          <w:szCs w:val="22"/>
        </w:rPr>
        <w:t xml:space="preserve">hidden fastened </w:t>
      </w:r>
      <w:proofErr w:type="spellStart"/>
      <w:r w:rsidR="002640EB" w:rsidRPr="002640EB">
        <w:rPr>
          <w:rFonts w:ascii="Times New Roman" w:hAnsi="Times New Roman"/>
          <w:iCs/>
          <w:szCs w:val="22"/>
        </w:rPr>
        <w:t>WS</w:t>
      </w:r>
      <w:proofErr w:type="spellEnd"/>
      <w:r w:rsidR="002640EB" w:rsidRPr="002640EB">
        <w:rPr>
          <w:rFonts w:ascii="Times New Roman" w:hAnsi="Times New Roman"/>
          <w:iCs/>
          <w:szCs w:val="22"/>
        </w:rPr>
        <w:t xml:space="preserve"> Series</w:t>
      </w:r>
      <w:r w:rsidR="002640EB">
        <w:rPr>
          <w:rFonts w:ascii="Times New Roman" w:hAnsi="Times New Roman"/>
          <w:b w:val="0"/>
          <w:bCs w:val="0"/>
          <w:iCs/>
          <w:szCs w:val="22"/>
        </w:rPr>
        <w:t xml:space="preserve"> </w:t>
      </w:r>
      <w:r w:rsidR="00C65E08">
        <w:rPr>
          <w:rFonts w:ascii="Times New Roman" w:hAnsi="Times New Roman"/>
          <w:b w:val="0"/>
          <w:bCs w:val="0"/>
          <w:iCs/>
          <w:szCs w:val="22"/>
        </w:rPr>
        <w:t xml:space="preserve">cladding 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products manufactured by WESTMAN STEEL INDUSTRIES.  It </w:t>
      </w:r>
      <w:r w:rsidR="009C4F5D">
        <w:rPr>
          <w:rFonts w:ascii="Times New Roman" w:hAnsi="Times New Roman"/>
          <w:b w:val="0"/>
          <w:bCs w:val="0"/>
          <w:iCs/>
          <w:szCs w:val="22"/>
        </w:rPr>
        <w:t>is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not be viewed as a complete source of information about </w:t>
      </w:r>
      <w:r>
        <w:rPr>
          <w:rFonts w:ascii="Times New Roman" w:hAnsi="Times New Roman"/>
          <w:b w:val="0"/>
          <w:bCs w:val="0"/>
          <w:iCs/>
          <w:szCs w:val="22"/>
        </w:rPr>
        <w:t>our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product(s). </w:t>
      </w:r>
      <w:r>
        <w:rPr>
          <w:rFonts w:ascii="Times New Roman" w:hAnsi="Times New Roman"/>
          <w:b w:val="0"/>
          <w:bCs w:val="0"/>
          <w:iCs/>
          <w:szCs w:val="22"/>
        </w:rPr>
        <w:t>Please r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efer to </w:t>
      </w:r>
      <w:r>
        <w:rPr>
          <w:rFonts w:ascii="Times New Roman" w:hAnsi="Times New Roman"/>
          <w:b w:val="0"/>
          <w:bCs w:val="0"/>
          <w:iCs/>
          <w:szCs w:val="22"/>
        </w:rPr>
        <w:t>our p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roduct </w:t>
      </w:r>
      <w:r>
        <w:rPr>
          <w:rFonts w:ascii="Times New Roman" w:hAnsi="Times New Roman"/>
          <w:b w:val="0"/>
          <w:bCs w:val="0"/>
          <w:iCs/>
          <w:szCs w:val="22"/>
        </w:rPr>
        <w:t>literature</w:t>
      </w:r>
      <w:r w:rsidRPr="00260952">
        <w:rPr>
          <w:rFonts w:ascii="Times New Roman" w:hAnsi="Times New Roman"/>
          <w:b w:val="0"/>
          <w:bCs w:val="0"/>
          <w:iCs/>
          <w:szCs w:val="22"/>
        </w:rPr>
        <w:t xml:space="preserve"> for additional recommendations.</w:t>
      </w:r>
      <w:r>
        <w:rPr>
          <w:rFonts w:ascii="Times New Roman" w:hAnsi="Times New Roman"/>
          <w:b w:val="0"/>
          <w:bCs w:val="0"/>
          <w:iCs/>
          <w:szCs w:val="22"/>
        </w:rPr>
        <w:t xml:space="preserve">  </w:t>
      </w:r>
      <w:hyperlink r:id="rId7" w:history="1">
        <w:r w:rsidRPr="00B41DBE">
          <w:rPr>
            <w:rStyle w:val="Hyperlink"/>
            <w:rFonts w:ascii="Times New Roman" w:hAnsi="Times New Roman"/>
            <w:b w:val="0"/>
            <w:bCs w:val="0"/>
            <w:iCs/>
            <w:szCs w:val="22"/>
          </w:rPr>
          <w:t>http://westmansteel.com/</w:t>
        </w:r>
      </w:hyperlink>
      <w:r w:rsidRPr="003D6CB3">
        <w:rPr>
          <w:rFonts w:ascii="Times New Roman" w:hAnsi="Times New Roman"/>
          <w:bCs w:val="0"/>
          <w:iCs/>
          <w:color w:val="C45911" w:themeColor="accent2" w:themeShade="BF"/>
          <w:szCs w:val="22"/>
        </w:rPr>
        <w:t>]</w:t>
      </w:r>
    </w:p>
    <w:p w14:paraId="715D52F1" w14:textId="77777777" w:rsidR="00260952" w:rsidRDefault="00260952" w:rsidP="007B1925">
      <w:pPr>
        <w:pStyle w:val="Subtitle"/>
        <w:ind w:right="90"/>
        <w:jc w:val="both"/>
        <w:rPr>
          <w:rFonts w:ascii="Arial" w:hAnsi="Arial"/>
          <w:b w:val="0"/>
          <w:bCs w:val="0"/>
          <w:iCs/>
          <w:color w:val="FF0000"/>
          <w:szCs w:val="22"/>
        </w:rPr>
      </w:pPr>
    </w:p>
    <w:p w14:paraId="5C862434" w14:textId="2C15E18E" w:rsidR="007B1925" w:rsidRPr="0036024F" w:rsidRDefault="00260952" w:rsidP="004E286E">
      <w:pPr>
        <w:pStyle w:val="Subtitle"/>
        <w:ind w:right="90"/>
        <w:jc w:val="both"/>
      </w:pPr>
      <w:r w:rsidRPr="009B11F4">
        <w:rPr>
          <w:rFonts w:ascii="Times New Roman" w:hAnsi="Times New Roman"/>
          <w:color w:val="C45911" w:themeColor="accent2" w:themeShade="BF"/>
          <w:szCs w:val="22"/>
        </w:rPr>
        <w:t xml:space="preserve">[SPEC NOTE: </w:t>
      </w:r>
      <w:r w:rsidRPr="009B11F4">
        <w:rPr>
          <w:rFonts w:ascii="Times New Roman" w:hAnsi="Times New Roman"/>
          <w:b w:val="0"/>
          <w:bCs w:val="0"/>
          <w:iCs/>
          <w:color w:val="C45911" w:themeColor="accent2" w:themeShade="BF"/>
          <w:szCs w:val="22"/>
        </w:rPr>
        <w:t xml:space="preserve"> </w:t>
      </w:r>
      <w:r w:rsidR="00C50D46" w:rsidRPr="00500A2E">
        <w:rPr>
          <w:rFonts w:ascii="Times New Roman" w:hAnsi="Times New Roman"/>
        </w:rPr>
        <w:t>Part 1 General</w:t>
      </w:r>
      <w:r w:rsidR="00C50D46">
        <w:rPr>
          <w:rFonts w:ascii="Times New Roman" w:hAnsi="Times New Roman"/>
          <w:b w:val="0"/>
        </w:rPr>
        <w:t xml:space="preserve"> </w:t>
      </w:r>
      <w:r w:rsidR="0033085C">
        <w:rPr>
          <w:rFonts w:ascii="Times New Roman" w:hAnsi="Times New Roman"/>
          <w:b w:val="0"/>
        </w:rPr>
        <w:t>to</w:t>
      </w:r>
      <w:r w:rsidR="00C50D46">
        <w:rPr>
          <w:rFonts w:ascii="Times New Roman" w:hAnsi="Times New Roman"/>
          <w:b w:val="0"/>
        </w:rPr>
        <w:t xml:space="preserve"> be edited for specific project requirements. </w:t>
      </w:r>
      <w:r w:rsidR="001A6B88">
        <w:rPr>
          <w:rFonts w:ascii="Times New Roman" w:hAnsi="Times New Roman"/>
          <w:b w:val="0"/>
        </w:rPr>
        <w:t xml:space="preserve"> </w:t>
      </w:r>
      <w:r w:rsidR="0036024F" w:rsidRPr="00260952">
        <w:rPr>
          <w:rFonts w:ascii="Times New Roman" w:hAnsi="Times New Roman"/>
          <w:b w:val="0"/>
        </w:rPr>
        <w:t>This section includes performance, proprietary, and descriptive type specifications; edit text to avoid conflicting requirements.</w:t>
      </w:r>
      <w:r w:rsidR="00533CE9">
        <w:rPr>
          <w:rFonts w:ascii="Times New Roman" w:hAnsi="Times New Roman"/>
          <w:b w:val="0"/>
        </w:rPr>
        <w:t xml:space="preserve">  Delete all </w:t>
      </w:r>
      <w:r w:rsidR="00533CE9" w:rsidRPr="00515B5E">
        <w:rPr>
          <w:rFonts w:ascii="Times New Roman" w:hAnsi="Times New Roman"/>
          <w:bCs w:val="0"/>
          <w:color w:val="C45911" w:themeColor="accent2" w:themeShade="BF"/>
        </w:rPr>
        <w:t>SPEC NOTES</w:t>
      </w:r>
      <w:r w:rsidR="00533CE9" w:rsidRPr="00515B5E">
        <w:rPr>
          <w:rFonts w:ascii="Times New Roman" w:hAnsi="Times New Roman"/>
          <w:b w:val="0"/>
          <w:color w:val="C45911" w:themeColor="accent2" w:themeShade="BF"/>
        </w:rPr>
        <w:t xml:space="preserve"> </w:t>
      </w:r>
      <w:r w:rsidR="00533CE9">
        <w:rPr>
          <w:rFonts w:ascii="Times New Roman" w:hAnsi="Times New Roman"/>
          <w:b w:val="0"/>
        </w:rPr>
        <w:t>and brackets at final edit</w:t>
      </w:r>
      <w:r w:rsidR="00533CE9" w:rsidRPr="00260952">
        <w:rPr>
          <w:rFonts w:ascii="Times New Roman" w:hAnsi="Times New Roman"/>
          <w:b w:val="0"/>
        </w:rPr>
        <w:t>.</w:t>
      </w:r>
      <w:r w:rsidRPr="009B11F4">
        <w:rPr>
          <w:rFonts w:ascii="Times New Roman" w:hAnsi="Times New Roman"/>
          <w:color w:val="C45911" w:themeColor="accent2" w:themeShade="BF"/>
        </w:rPr>
        <w:t>]</w:t>
      </w:r>
    </w:p>
    <w:p w14:paraId="2127C459" w14:textId="77777777" w:rsidR="00B20BD3" w:rsidRPr="0036024F" w:rsidRDefault="0036024F">
      <w:pPr>
        <w:pStyle w:val="Heading1"/>
      </w:pPr>
      <w:r w:rsidRPr="0036024F">
        <w:t>General</w:t>
      </w:r>
    </w:p>
    <w:p w14:paraId="0DA43B90" w14:textId="77777777" w:rsidR="00B20BD3" w:rsidRPr="0036024F" w:rsidRDefault="00400491" w:rsidP="0036024F">
      <w:pPr>
        <w:pStyle w:val="Heading2"/>
      </w:pPr>
      <w:r w:rsidRPr="0036024F">
        <w:t>SECTION INCLUDES</w:t>
      </w:r>
    </w:p>
    <w:p w14:paraId="099B7EAF" w14:textId="77777777" w:rsidR="00B20BD3" w:rsidRDefault="0036024F" w:rsidP="0036024F">
      <w:pPr>
        <w:pStyle w:val="Heading3"/>
      </w:pPr>
      <w:r w:rsidRPr="0036024F">
        <w:t>F</w:t>
      </w:r>
      <w:r w:rsidR="006F26D5">
        <w:t xml:space="preserve">ormed metal wall </w:t>
      </w:r>
      <w:r w:rsidRPr="0036024F">
        <w:t>panels.</w:t>
      </w:r>
    </w:p>
    <w:p w14:paraId="2D57C2A3" w14:textId="05EFA244" w:rsidR="00B20BD3" w:rsidRPr="0036024F" w:rsidRDefault="0036024F" w:rsidP="0036024F">
      <w:pPr>
        <w:pStyle w:val="Heading3"/>
      </w:pPr>
      <w:r w:rsidRPr="0036024F">
        <w:t>Accessor</w:t>
      </w:r>
      <w:r w:rsidR="00166857">
        <w:t>ies</w:t>
      </w:r>
      <w:r w:rsidRPr="0036024F">
        <w:t>.</w:t>
      </w:r>
    </w:p>
    <w:p w14:paraId="1AD2B07F" w14:textId="77777777" w:rsidR="00B20BD3" w:rsidRDefault="00400491" w:rsidP="0036024F">
      <w:pPr>
        <w:pStyle w:val="Heading2"/>
      </w:pPr>
      <w:r w:rsidRPr="0036024F">
        <w:t>RELATED REQUIREMENTS</w:t>
      </w:r>
    </w:p>
    <w:p w14:paraId="1FC9C457" w14:textId="77777777" w:rsidR="000B314B" w:rsidRPr="000B314B" w:rsidRDefault="000B314B" w:rsidP="002537A8">
      <w:pPr>
        <w:pStyle w:val="Heading3"/>
        <w:numPr>
          <w:ilvl w:val="0"/>
          <w:numId w:val="0"/>
        </w:numPr>
      </w:pPr>
      <w:r w:rsidRPr="009B11F4">
        <w:rPr>
          <w:b/>
          <w:color w:val="C45911" w:themeColor="accent2" w:themeShade="BF"/>
        </w:rPr>
        <w:t>[SPEC NOTE:</w:t>
      </w:r>
      <w:r w:rsidRPr="009B11F4">
        <w:rPr>
          <w:color w:val="C45911" w:themeColor="accent2" w:themeShade="BF"/>
        </w:rPr>
        <w:t xml:space="preserve">  </w:t>
      </w:r>
      <w:r w:rsidR="00400060">
        <w:t>Revise to suite project requirements.</w:t>
      </w:r>
      <w:r w:rsidR="00400060" w:rsidRPr="009B11F4">
        <w:rPr>
          <w:b/>
          <w:color w:val="C45911" w:themeColor="accent2" w:themeShade="BF"/>
        </w:rPr>
        <w:t>]</w:t>
      </w:r>
    </w:p>
    <w:p w14:paraId="70C6B40F" w14:textId="79B66696" w:rsidR="00B20BD3" w:rsidRPr="0036024F" w:rsidRDefault="0036024F" w:rsidP="0036024F">
      <w:pPr>
        <w:pStyle w:val="Heading3"/>
      </w:pPr>
      <w:r w:rsidRPr="0036024F">
        <w:t>Section 05 12 00</w:t>
      </w:r>
      <w:r w:rsidR="006F26D5">
        <w:t xml:space="preserve"> - </w:t>
      </w:r>
      <w:r w:rsidRPr="0036024F">
        <w:t>Structural Steel:  Structural steel building frame</w:t>
      </w:r>
    </w:p>
    <w:p w14:paraId="11F6A095" w14:textId="658A925C" w:rsidR="00634276" w:rsidRDefault="00634276" w:rsidP="0036024F">
      <w:pPr>
        <w:pStyle w:val="Heading3"/>
      </w:pPr>
      <w:r>
        <w:t xml:space="preserve">Section 07 62 00 </w:t>
      </w:r>
      <w:r w:rsidR="00930095" w:rsidRPr="0036024F">
        <w:t>-</w:t>
      </w:r>
      <w:r>
        <w:t xml:space="preserve"> Sheet Metal Flashings and Trims</w:t>
      </w:r>
    </w:p>
    <w:p w14:paraId="3D7B34CB" w14:textId="101DB5A8" w:rsidR="00760BDF" w:rsidRPr="0036024F" w:rsidRDefault="00760BDF" w:rsidP="0036024F">
      <w:pPr>
        <w:pStyle w:val="Heading3"/>
      </w:pPr>
      <w:r>
        <w:t xml:space="preserve">Section 07 92 00 </w:t>
      </w:r>
      <w:r w:rsidR="00930095" w:rsidRPr="0036024F">
        <w:t>-</w:t>
      </w:r>
      <w:r>
        <w:t xml:space="preserve"> </w:t>
      </w:r>
      <w:r w:rsidR="00930095">
        <w:t>Joint Sealants</w:t>
      </w:r>
    </w:p>
    <w:p w14:paraId="6BD1E154" w14:textId="77777777" w:rsidR="00B20BD3" w:rsidRDefault="00400491" w:rsidP="0036024F">
      <w:pPr>
        <w:pStyle w:val="Heading2"/>
      </w:pPr>
      <w:r w:rsidRPr="0036024F">
        <w:t>REFERENCE STANDARDS</w:t>
      </w:r>
    </w:p>
    <w:p w14:paraId="496D02D9" w14:textId="77777777" w:rsidR="00166857" w:rsidRPr="000B314B" w:rsidRDefault="00166857" w:rsidP="00166857">
      <w:pPr>
        <w:pStyle w:val="Heading3"/>
        <w:numPr>
          <w:ilvl w:val="0"/>
          <w:numId w:val="0"/>
        </w:numPr>
      </w:pPr>
      <w:bookmarkStart w:id="0" w:name="_Hlk29992507"/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Only include the reference standards below that are applicable to the project.</w:t>
      </w:r>
      <w:r w:rsidRPr="003D6CB3">
        <w:rPr>
          <w:b/>
          <w:color w:val="C45911" w:themeColor="accent2" w:themeShade="BF"/>
        </w:rPr>
        <w:t>]</w:t>
      </w:r>
    </w:p>
    <w:p w14:paraId="5AB64951" w14:textId="77777777" w:rsidR="002537A8" w:rsidRDefault="002537A8" w:rsidP="002537A8">
      <w:pPr>
        <w:pStyle w:val="Heading3"/>
      </w:pPr>
      <w:bookmarkStart w:id="1" w:name="_Hlk33774798"/>
      <w:bookmarkEnd w:id="0"/>
      <w:r>
        <w:t>American Society for Testing and Materials (ASTM):</w:t>
      </w:r>
    </w:p>
    <w:p w14:paraId="1E27985F" w14:textId="6154CE97" w:rsidR="002537A8" w:rsidRPr="0036024F" w:rsidRDefault="002537A8" w:rsidP="002537A8">
      <w:pPr>
        <w:pStyle w:val="Heading4"/>
      </w:pPr>
      <w:bookmarkStart w:id="2" w:name="_Hlk29995341"/>
      <w:r w:rsidRPr="0036024F">
        <w:t>ASTM A653/A653M-</w:t>
      </w:r>
      <w:r w:rsidR="00E6554B">
        <w:t>23</w:t>
      </w:r>
      <w:r>
        <w:t>,</w:t>
      </w:r>
      <w:r w:rsidRPr="0036024F">
        <w:t xml:space="preserve"> Standard Specification for Steel Sheet, Zinc-Coated (Galvanized) or Zinc-Iron Alloy-Coated (Galvannealed) by the Hot-Dip Process</w:t>
      </w:r>
    </w:p>
    <w:p w14:paraId="700D3639" w14:textId="6182E31F" w:rsidR="002537A8" w:rsidRDefault="002537A8" w:rsidP="002537A8">
      <w:pPr>
        <w:pStyle w:val="Heading4"/>
      </w:pPr>
      <w:r w:rsidRPr="0036024F">
        <w:t>ASTM A792/A792M-</w:t>
      </w:r>
      <w:r w:rsidR="00E6554B">
        <w:t>23</w:t>
      </w:r>
      <w:r>
        <w:t>,</w:t>
      </w:r>
      <w:r w:rsidRPr="0036024F">
        <w:t xml:space="preserve"> Standard Specification for Steel Sheet, 55% Aluminum-Zinc Alloy-Coated by the Hot-Dip Process</w:t>
      </w:r>
    </w:p>
    <w:p w14:paraId="564ECF5A" w14:textId="77777777" w:rsidR="00CB0F50" w:rsidRPr="0036024F" w:rsidRDefault="00CB0F50" w:rsidP="00CB0F50">
      <w:pPr>
        <w:pStyle w:val="Heading4"/>
      </w:pPr>
      <w:r>
        <w:t xml:space="preserve">ASTM A755/A755M-18(2024), </w:t>
      </w:r>
      <w:r w:rsidRPr="00CA0F8B">
        <w:t xml:space="preserve">Standard Specification for Steel Sheet, Metallic Coated by the Hot-Dip Process and </w:t>
      </w:r>
      <w:proofErr w:type="spellStart"/>
      <w:r w:rsidRPr="00CA0F8B">
        <w:t>Prepainted</w:t>
      </w:r>
      <w:proofErr w:type="spellEnd"/>
      <w:r w:rsidRPr="00CA0F8B">
        <w:t xml:space="preserve"> by the Coil-Coating Process for Exterior Exposed Building Products</w:t>
      </w:r>
    </w:p>
    <w:bookmarkEnd w:id="2"/>
    <w:p w14:paraId="11D73212" w14:textId="35DC9BE9" w:rsidR="002537A8" w:rsidRPr="0036024F" w:rsidRDefault="002537A8" w:rsidP="002537A8">
      <w:pPr>
        <w:pStyle w:val="Heading4"/>
      </w:pPr>
      <w:r w:rsidRPr="0036024F">
        <w:t>[ASTM C834-1</w:t>
      </w:r>
      <w:r w:rsidR="009D1EC5">
        <w:t>7(2023)</w:t>
      </w:r>
      <w:r>
        <w:t>,</w:t>
      </w:r>
      <w:r w:rsidRPr="0036024F">
        <w:t xml:space="preserve"> Standard Specification for Latex Sealants]</w:t>
      </w:r>
    </w:p>
    <w:p w14:paraId="07A8975D" w14:textId="0DFE99A6" w:rsidR="002537A8" w:rsidRDefault="002537A8" w:rsidP="002537A8">
      <w:pPr>
        <w:pStyle w:val="Heading4"/>
      </w:pPr>
      <w:r w:rsidRPr="0036024F">
        <w:t>[ASTM C920-1</w:t>
      </w:r>
      <w:r w:rsidR="009D1EC5">
        <w:t>8(2024)</w:t>
      </w:r>
      <w:r>
        <w:t>,</w:t>
      </w:r>
      <w:r w:rsidRPr="0036024F">
        <w:t xml:space="preserve"> Standard Specification for Elastomeric Joint Sealants]</w:t>
      </w:r>
    </w:p>
    <w:p w14:paraId="09711D4E" w14:textId="5A31D6E1" w:rsidR="002537A8" w:rsidRDefault="002537A8" w:rsidP="002537A8">
      <w:pPr>
        <w:pStyle w:val="Heading4"/>
      </w:pPr>
      <w:r>
        <w:t>[ASTM D2244-</w:t>
      </w:r>
      <w:r w:rsidR="00276B09">
        <w:t>23</w:t>
      </w:r>
      <w:r>
        <w:t>,</w:t>
      </w:r>
      <w:r w:rsidRPr="0036024F">
        <w:t xml:space="preserve"> Standard </w:t>
      </w:r>
      <w:r>
        <w:t>Practice for Calculation of Color Tolerances and Color Differences from Instrumentally Measured Color Coordinates]</w:t>
      </w:r>
    </w:p>
    <w:p w14:paraId="537DDF8C" w14:textId="3FE8327D" w:rsidR="002537A8" w:rsidRDefault="002537A8" w:rsidP="002537A8">
      <w:pPr>
        <w:pStyle w:val="Heading4"/>
      </w:pPr>
      <w:r>
        <w:t>[ASTM D4214-</w:t>
      </w:r>
      <w:r w:rsidR="00276B09">
        <w:t>23</w:t>
      </w:r>
      <w:r>
        <w:t>, Standard Test Methods for Evaluating the Degree of Chalking of Exterior Paint Films]</w:t>
      </w:r>
    </w:p>
    <w:p w14:paraId="1EF5F021" w14:textId="77777777" w:rsidR="002537A8" w:rsidRPr="0036024F" w:rsidRDefault="002537A8" w:rsidP="002537A8">
      <w:pPr>
        <w:pStyle w:val="Heading3"/>
      </w:pPr>
      <w:r>
        <w:t>Canadian Standards Association (CSA):</w:t>
      </w:r>
    </w:p>
    <w:p w14:paraId="0051E7C7" w14:textId="77777777" w:rsidR="002537A8" w:rsidRDefault="002537A8" w:rsidP="002537A8">
      <w:pPr>
        <w:pStyle w:val="Heading4"/>
      </w:pPr>
      <w:r w:rsidRPr="0036024F">
        <w:t>CSA-S136-1</w:t>
      </w:r>
      <w:r>
        <w:t>6,</w:t>
      </w:r>
      <w:r w:rsidRPr="0036024F">
        <w:t xml:space="preserve"> North American Specification for the Design of Cold-Formed Steel Structural Members</w:t>
      </w:r>
    </w:p>
    <w:p w14:paraId="61356C32" w14:textId="77777777" w:rsidR="002537A8" w:rsidRDefault="002537A8" w:rsidP="002537A8">
      <w:pPr>
        <w:pStyle w:val="Heading3"/>
      </w:pPr>
      <w:r>
        <w:lastRenderedPageBreak/>
        <w:t>Canadian Sheet Steel Building Institute (</w:t>
      </w:r>
      <w:proofErr w:type="spellStart"/>
      <w:r>
        <w:t>CSSBI</w:t>
      </w:r>
      <w:proofErr w:type="spellEnd"/>
      <w:r>
        <w:t>):</w:t>
      </w:r>
    </w:p>
    <w:p w14:paraId="5984AF21" w14:textId="77777777" w:rsidR="002537A8" w:rsidRDefault="002537A8" w:rsidP="002537A8">
      <w:pPr>
        <w:pStyle w:val="Heading4"/>
      </w:pPr>
      <w:proofErr w:type="spellStart"/>
      <w:r>
        <w:t>CSSBI</w:t>
      </w:r>
      <w:proofErr w:type="spellEnd"/>
      <w:r>
        <w:t xml:space="preserve"> 20M-17, Standard for Sheet Steel Cladding for Architectural, Industrial and Commercial Building Applications</w:t>
      </w:r>
    </w:p>
    <w:p w14:paraId="523F5B9B" w14:textId="2FC8607A" w:rsidR="002537A8" w:rsidRDefault="002537A8" w:rsidP="002537A8">
      <w:pPr>
        <w:pStyle w:val="Heading4"/>
      </w:pPr>
      <w:proofErr w:type="spellStart"/>
      <w:r>
        <w:t>CSSBI</w:t>
      </w:r>
      <w:proofErr w:type="spellEnd"/>
      <w:r>
        <w:t xml:space="preserve"> S8</w:t>
      </w:r>
      <w:r w:rsidR="00F6382B">
        <w:t>-</w:t>
      </w:r>
      <w:r w:rsidR="002D67D3">
        <w:t>1</w:t>
      </w:r>
      <w:r>
        <w:t>8, Quality and Performance Specification for Prefinished Sheet Steel Used for Building Products</w:t>
      </w:r>
    </w:p>
    <w:bookmarkEnd w:id="1"/>
    <w:p w14:paraId="066C9D8C" w14:textId="77777777" w:rsidR="00B20BD3" w:rsidRPr="0036024F" w:rsidRDefault="00400491" w:rsidP="0036024F">
      <w:pPr>
        <w:pStyle w:val="Heading2"/>
      </w:pPr>
      <w:r w:rsidRPr="0036024F">
        <w:t>QUALITY ASSURANCE</w:t>
      </w:r>
    </w:p>
    <w:p w14:paraId="608326FB" w14:textId="77777777" w:rsidR="002537A8" w:rsidRPr="0036024F" w:rsidRDefault="002537A8" w:rsidP="002537A8">
      <w:pPr>
        <w:pStyle w:val="Heading3"/>
      </w:pPr>
      <w:r w:rsidRPr="0036024F">
        <w:t xml:space="preserve">Structural design </w:t>
      </w:r>
      <w:r>
        <w:t>in accordance with</w:t>
      </w:r>
      <w:r w:rsidRPr="0036024F">
        <w:t xml:space="preserve"> CSA-S136.</w:t>
      </w:r>
    </w:p>
    <w:p w14:paraId="227B4553" w14:textId="5EA64C73" w:rsidR="002537A8" w:rsidRPr="0036024F" w:rsidRDefault="002537A8" w:rsidP="002537A8">
      <w:pPr>
        <w:pStyle w:val="Heading3"/>
      </w:pPr>
      <w:r w:rsidRPr="0036024F">
        <w:t xml:space="preserve">Manufacturer Qualifications:  Company specializing in manufacturing the Products specified in this section with minimum </w:t>
      </w:r>
      <w:r>
        <w:t>5</w:t>
      </w:r>
      <w:r w:rsidRPr="0036024F">
        <w:t xml:space="preserve"> years documented experience.</w:t>
      </w:r>
    </w:p>
    <w:p w14:paraId="6E1F4855" w14:textId="77B814CB" w:rsidR="002537A8" w:rsidRPr="0036024F" w:rsidRDefault="002537A8" w:rsidP="002537A8">
      <w:pPr>
        <w:pStyle w:val="Heading3"/>
      </w:pPr>
      <w:r w:rsidRPr="0036024F">
        <w:t xml:space="preserve">Installer Qualifications:  Company specializing in performing the work of this section with minimum </w:t>
      </w:r>
      <w:r>
        <w:t>5</w:t>
      </w:r>
      <w:r w:rsidRPr="0036024F">
        <w:t xml:space="preserve"> years documented experience [and approved by the manufacturer].</w:t>
      </w:r>
    </w:p>
    <w:p w14:paraId="6F3B57A3" w14:textId="77777777" w:rsidR="00B20BD3" w:rsidRPr="0036024F" w:rsidRDefault="00400491" w:rsidP="0036024F">
      <w:pPr>
        <w:pStyle w:val="Heading2"/>
      </w:pPr>
      <w:r w:rsidRPr="0036024F">
        <w:t>DELIVERY, STORAGE, AND HANDLING</w:t>
      </w:r>
    </w:p>
    <w:p w14:paraId="6F6D3A1F" w14:textId="77777777" w:rsidR="002537A8" w:rsidRPr="0036024F" w:rsidRDefault="002537A8" w:rsidP="002537A8">
      <w:pPr>
        <w:pStyle w:val="Heading3"/>
      </w:pPr>
      <w:r w:rsidRPr="0036024F">
        <w:t xml:space="preserve">Section </w:t>
      </w:r>
      <w:r>
        <w:t>[</w:t>
      </w:r>
      <w:r w:rsidRPr="0036024F">
        <w:t>01 61 00</w:t>
      </w:r>
      <w:r>
        <w:t>]</w:t>
      </w:r>
      <w:r w:rsidRPr="0036024F">
        <w:t>:  Transport, handle, store, and protect products</w:t>
      </w:r>
    </w:p>
    <w:p w14:paraId="4C5BA2EF" w14:textId="77777777" w:rsidR="002537A8" w:rsidRPr="0036024F" w:rsidRDefault="002537A8" w:rsidP="002537A8">
      <w:pPr>
        <w:pStyle w:val="Heading3"/>
      </w:pPr>
      <w:r w:rsidRPr="0036024F">
        <w:t>Protect panels from weathering by removing or venting sheet plastic shipping wrap.</w:t>
      </w:r>
    </w:p>
    <w:p w14:paraId="72868569" w14:textId="77777777" w:rsidR="002537A8" w:rsidRPr="0036024F" w:rsidRDefault="002537A8" w:rsidP="002537A8">
      <w:pPr>
        <w:pStyle w:val="Heading3"/>
      </w:pPr>
      <w:r w:rsidRPr="0036024F">
        <w:t>Store prefinished material</w:t>
      </w:r>
      <w:r>
        <w:t>s</w:t>
      </w:r>
      <w:r w:rsidRPr="0036024F">
        <w:t xml:space="preserve"> off ground</w:t>
      </w:r>
      <w:r>
        <w:t>,</w:t>
      </w:r>
      <w:r w:rsidRPr="0036024F">
        <w:t xml:space="preserve"> protected from weather, to prevent twisting, bending, </w:t>
      </w:r>
      <w:r>
        <w:t>and</w:t>
      </w:r>
      <w:r w:rsidRPr="0036024F">
        <w:t xml:space="preserve"> abrasion, and to provide</w:t>
      </w:r>
      <w:r>
        <w:t xml:space="preserve"> passive</w:t>
      </w:r>
      <w:r w:rsidRPr="0036024F">
        <w:t xml:space="preserve"> ventilation.  Slope metal sheets to ensure drainage.</w:t>
      </w:r>
    </w:p>
    <w:p w14:paraId="2DB8FE23" w14:textId="087E6A6E" w:rsidR="002537A8" w:rsidRPr="0036024F" w:rsidRDefault="002537A8" w:rsidP="002537A8">
      <w:pPr>
        <w:pStyle w:val="Heading3"/>
      </w:pPr>
      <w:r w:rsidRPr="0036024F">
        <w:t xml:space="preserve">Prevent contact with </w:t>
      </w:r>
      <w:r>
        <w:t xml:space="preserve">other </w:t>
      </w:r>
      <w:r w:rsidRPr="0036024F">
        <w:t xml:space="preserve">materials which </w:t>
      </w:r>
      <w:r w:rsidR="0033085C">
        <w:t>will</w:t>
      </w:r>
      <w:r w:rsidRPr="0036024F">
        <w:t xml:space="preserve"> cause discolouration</w:t>
      </w:r>
      <w:r>
        <w:t>,</w:t>
      </w:r>
      <w:r w:rsidRPr="0036024F">
        <w:t xml:space="preserve"> staining</w:t>
      </w:r>
      <w:r>
        <w:t xml:space="preserve"> or corrosion</w:t>
      </w:r>
      <w:r w:rsidRPr="0036024F">
        <w:t>.</w:t>
      </w:r>
    </w:p>
    <w:p w14:paraId="62E21021" w14:textId="77777777" w:rsidR="00B20BD3" w:rsidRPr="00FF63BC" w:rsidRDefault="00400491" w:rsidP="0036024F">
      <w:pPr>
        <w:pStyle w:val="Heading2"/>
      </w:pPr>
      <w:r w:rsidRPr="00FF63BC">
        <w:t>WARRANTY</w:t>
      </w:r>
    </w:p>
    <w:p w14:paraId="26E7AA1E" w14:textId="331F99DA" w:rsidR="002537A8" w:rsidRDefault="002537A8" w:rsidP="002537A8">
      <w:pPr>
        <w:pStyle w:val="Heading3"/>
      </w:pPr>
      <w:r w:rsidRPr="0036024F">
        <w:t xml:space="preserve">Section </w:t>
      </w:r>
      <w:r>
        <w:t>[</w:t>
      </w:r>
      <w:r w:rsidRPr="0036024F">
        <w:t>01 78 00</w:t>
      </w:r>
      <w:r>
        <w:t>]</w:t>
      </w:r>
      <w:r w:rsidRPr="0036024F">
        <w:t>:  Warranties</w:t>
      </w:r>
    </w:p>
    <w:p w14:paraId="792A2FCA" w14:textId="77777777" w:rsidR="00815C72" w:rsidRPr="000B314B" w:rsidRDefault="00815C72" w:rsidP="00815C72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>
        <w:rPr>
          <w:color w:val="C45911" w:themeColor="accent2" w:themeShade="BF"/>
        </w:rPr>
        <w:t xml:space="preserve">  </w:t>
      </w:r>
      <w:r>
        <w:t>CCDC contacts use Substantial Performance.  Revise term below to suit the definition in the Project’s contract.</w:t>
      </w:r>
      <w:r w:rsidRPr="003D6CB3">
        <w:rPr>
          <w:b/>
          <w:color w:val="C45911" w:themeColor="accent2" w:themeShade="BF"/>
        </w:rPr>
        <w:t>]</w:t>
      </w:r>
    </w:p>
    <w:p w14:paraId="3964FAB4" w14:textId="5D46B86F" w:rsidR="00815C72" w:rsidRDefault="00815C72" w:rsidP="00815C72">
      <w:pPr>
        <w:pStyle w:val="Heading3"/>
        <w:ind w:left="1430"/>
      </w:pPr>
      <w:r>
        <w:t xml:space="preserve">Provide manufacturer’s </w:t>
      </w:r>
      <w:r w:rsidR="003D2143">
        <w:t>2</w:t>
      </w:r>
      <w:r>
        <w:t xml:space="preserve">-year warranty against manufacturer’s defects and deficiencies from the date of Substantial Performance of the Work.   </w:t>
      </w:r>
    </w:p>
    <w:p w14:paraId="68D0B12C" w14:textId="275CB3AC" w:rsidR="002537A8" w:rsidRPr="000B314B" w:rsidRDefault="002537A8" w:rsidP="00815C72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>
        <w:rPr>
          <w:color w:val="C45911" w:themeColor="accent2" w:themeShade="BF"/>
        </w:rPr>
        <w:t xml:space="preserve">  </w:t>
      </w:r>
      <w:proofErr w:type="spellStart"/>
      <w:r w:rsidRPr="0080761E">
        <w:t>CSSBI</w:t>
      </w:r>
      <w:proofErr w:type="spellEnd"/>
      <w:r w:rsidRPr="0080761E">
        <w:t xml:space="preserve"> S8-18 - Quality and Performance Specification for Prefinished Sheet Steel Used for Building Products</w:t>
      </w:r>
      <w:r>
        <w:t>, provides paint qualification tests and weathering per ASTM standards, including 40-year film integrity and 30</w:t>
      </w:r>
      <w:r w:rsidR="003D2143">
        <w:t>-</w:t>
      </w:r>
      <w:r>
        <w:t>year chalk and colour change.</w:t>
      </w:r>
      <w:r w:rsidRPr="003D6CB3">
        <w:rPr>
          <w:b/>
          <w:color w:val="C45911" w:themeColor="accent2" w:themeShade="BF"/>
        </w:rPr>
        <w:t>]</w:t>
      </w:r>
    </w:p>
    <w:p w14:paraId="2929E005" w14:textId="235D2E7C" w:rsidR="002537A8" w:rsidRDefault="002537A8" w:rsidP="002537A8">
      <w:pPr>
        <w:pStyle w:val="Heading3"/>
      </w:pPr>
      <w:r w:rsidRPr="0036024F">
        <w:t xml:space="preserve">Provide </w:t>
      </w:r>
      <w:r>
        <w:t xml:space="preserve">manufacturers </w:t>
      </w:r>
      <w:r w:rsidR="00815C72">
        <w:t xml:space="preserve">panel finish </w:t>
      </w:r>
      <w:r>
        <w:t xml:space="preserve">warranty including </w:t>
      </w:r>
      <w:r w:rsidRPr="0036024F">
        <w:t xml:space="preserve">degradation of </w:t>
      </w:r>
      <w:r w:rsidR="004E286E">
        <w:t xml:space="preserve">paint </w:t>
      </w:r>
      <w:r w:rsidRPr="0036024F">
        <w:t>finish</w:t>
      </w:r>
      <w:r>
        <w:t xml:space="preserve"> under normal atmospheric conditions</w:t>
      </w:r>
      <w:r w:rsidRPr="0036024F">
        <w:t xml:space="preserve"> including colour fading caused by exposure to weather</w:t>
      </w:r>
      <w:r>
        <w:t>.</w:t>
      </w:r>
    </w:p>
    <w:p w14:paraId="4683DD08" w14:textId="1652C98A" w:rsidR="002537A8" w:rsidRPr="0036024F" w:rsidRDefault="002537A8" w:rsidP="002537A8">
      <w:pPr>
        <w:pStyle w:val="Heading4"/>
      </w:pPr>
      <w:r>
        <w:t xml:space="preserve">[40-year film integrity and 30-year chalk and colour change in accordance with </w:t>
      </w:r>
      <w:proofErr w:type="spellStart"/>
      <w:r>
        <w:t>CSSBI</w:t>
      </w:r>
      <w:proofErr w:type="spellEnd"/>
      <w:r>
        <w:t xml:space="preserve"> S8-18]</w:t>
      </w:r>
    </w:p>
    <w:p w14:paraId="3E9CAA64" w14:textId="77777777" w:rsidR="00B20BD3" w:rsidRPr="0036024F" w:rsidRDefault="0036024F" w:rsidP="003C5E8C">
      <w:pPr>
        <w:pStyle w:val="Heading1"/>
      </w:pPr>
      <w:r w:rsidRPr="0036024F">
        <w:t>Products</w:t>
      </w:r>
    </w:p>
    <w:p w14:paraId="1B41A249" w14:textId="77777777" w:rsidR="00B20BD3" w:rsidRPr="0036024F" w:rsidRDefault="00400491" w:rsidP="0036024F">
      <w:pPr>
        <w:pStyle w:val="Heading2"/>
      </w:pPr>
      <w:r w:rsidRPr="0036024F">
        <w:t>MANUFACTURERS</w:t>
      </w:r>
    </w:p>
    <w:p w14:paraId="3FFB89D6" w14:textId="75E931E8" w:rsidR="00B20BD3" w:rsidRDefault="00FF63BC" w:rsidP="0036024F">
      <w:pPr>
        <w:pStyle w:val="Heading4"/>
      </w:pPr>
      <w:r>
        <w:t>Westman Steel Industries</w:t>
      </w:r>
      <w:r w:rsidR="002927AC">
        <w:t>;</w:t>
      </w:r>
      <w:r>
        <w:t xml:space="preserve"> </w:t>
      </w:r>
      <w:r w:rsidR="0036024F" w:rsidRPr="0036024F">
        <w:t xml:space="preserve">Product: </w:t>
      </w:r>
      <w:proofErr w:type="spellStart"/>
      <w:r w:rsidR="002927AC">
        <w:t>WS</w:t>
      </w:r>
      <w:proofErr w:type="spellEnd"/>
      <w:r w:rsidR="002927AC">
        <w:t xml:space="preserve"> Series</w:t>
      </w:r>
      <w:r w:rsidR="0036024F" w:rsidRPr="0036024F">
        <w:t>.</w:t>
      </w:r>
      <w:r w:rsidR="002927AC">
        <w:t xml:space="preserve"> </w:t>
      </w:r>
    </w:p>
    <w:p w14:paraId="4107F1C1" w14:textId="77777777" w:rsidR="0078054A" w:rsidRPr="000B314B" w:rsidRDefault="0078054A" w:rsidP="0078054A">
      <w:pPr>
        <w:pStyle w:val="Heading3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lastRenderedPageBreak/>
        <w:t>[SPEC NOTE:</w:t>
      </w:r>
      <w:r w:rsidRPr="003D6CB3">
        <w:rPr>
          <w:color w:val="C45911" w:themeColor="accent2" w:themeShade="BF"/>
        </w:rPr>
        <w:t xml:space="preserve">  </w:t>
      </w:r>
      <w:r>
        <w:t xml:space="preserve">WESTMAN STEEL David Forsey Architectural Representative </w:t>
      </w:r>
      <w:hyperlink r:id="rId8" w:history="1">
        <w:r w:rsidRPr="00844413">
          <w:rPr>
            <w:rStyle w:val="Hyperlink"/>
          </w:rPr>
          <w:t>david.forsey@westmansteel.ca</w:t>
        </w:r>
      </w:hyperlink>
      <w:r>
        <w:t xml:space="preserve"> (800) 661-2823.  Delete on final edit.</w:t>
      </w:r>
      <w:r w:rsidRPr="003D6CB3">
        <w:rPr>
          <w:b/>
          <w:color w:val="C45911" w:themeColor="accent2" w:themeShade="BF"/>
        </w:rPr>
        <w:t>]</w:t>
      </w:r>
    </w:p>
    <w:p w14:paraId="2FE39CE0" w14:textId="77777777" w:rsidR="00B20BD3" w:rsidRPr="0036024F" w:rsidRDefault="0036024F" w:rsidP="0036024F">
      <w:pPr>
        <w:pStyle w:val="Heading4"/>
      </w:pPr>
      <w:r w:rsidRPr="0036024F">
        <w:t>Other acceptable manufacturers offering functionally [and aesthetically] equivalent products.</w:t>
      </w:r>
    </w:p>
    <w:p w14:paraId="4A0617D0" w14:textId="77777777" w:rsidR="00B20BD3" w:rsidRPr="0036024F" w:rsidRDefault="0036024F" w:rsidP="0036024F">
      <w:pPr>
        <w:pStyle w:val="Heading5"/>
      </w:pPr>
      <w:r w:rsidRPr="0036024F">
        <w:t>[_____]; Product: [_____].</w:t>
      </w:r>
    </w:p>
    <w:p w14:paraId="66CC699E" w14:textId="77777777" w:rsidR="00B20BD3" w:rsidRPr="0036024F" w:rsidRDefault="0036024F" w:rsidP="0036024F">
      <w:pPr>
        <w:pStyle w:val="Heading5"/>
      </w:pPr>
      <w:r w:rsidRPr="0036024F">
        <w:t>[_____]; Product: [_____].</w:t>
      </w:r>
    </w:p>
    <w:p w14:paraId="4AFCB12F" w14:textId="77777777" w:rsidR="00B20BD3" w:rsidRPr="0036024F" w:rsidRDefault="0036024F" w:rsidP="0036024F">
      <w:pPr>
        <w:pStyle w:val="Heading5"/>
      </w:pPr>
      <w:r w:rsidRPr="0036024F">
        <w:t>[_____]; Product: [_____].</w:t>
      </w:r>
    </w:p>
    <w:p w14:paraId="5B26294C" w14:textId="2D61B7C6" w:rsidR="00B20BD3" w:rsidRPr="0036024F" w:rsidRDefault="0036024F" w:rsidP="0036024F">
      <w:pPr>
        <w:pStyle w:val="Heading4"/>
      </w:pPr>
      <w:r w:rsidRPr="0036024F">
        <w:t xml:space="preserve">Substitutions: [Refer to Section 01 </w:t>
      </w:r>
      <w:r w:rsidR="00E521EE">
        <w:t>62</w:t>
      </w:r>
      <w:r w:rsidRPr="0036024F">
        <w:t xml:space="preserve"> 00] [Not permitted].</w:t>
      </w:r>
    </w:p>
    <w:p w14:paraId="620B1E8D" w14:textId="77777777" w:rsidR="00B20BD3" w:rsidRPr="0036024F" w:rsidRDefault="00400491" w:rsidP="0036024F">
      <w:pPr>
        <w:pStyle w:val="Heading2"/>
      </w:pPr>
      <w:r w:rsidRPr="0036024F">
        <w:t>DESCRIPTION</w:t>
      </w:r>
    </w:p>
    <w:p w14:paraId="1580FDDB" w14:textId="77777777" w:rsidR="00B20BD3" w:rsidRDefault="0036024F" w:rsidP="0036024F">
      <w:pPr>
        <w:pStyle w:val="Heading3"/>
      </w:pPr>
      <w:r w:rsidRPr="0036024F">
        <w:t>System Description:</w:t>
      </w:r>
    </w:p>
    <w:p w14:paraId="1097754E" w14:textId="43E5A4FD" w:rsidR="00B20BD3" w:rsidRPr="0036024F" w:rsidRDefault="0036024F" w:rsidP="0036024F">
      <w:pPr>
        <w:pStyle w:val="Heading4"/>
      </w:pPr>
      <w:r w:rsidRPr="0036024F">
        <w:t xml:space="preserve">Wall System:  Preformed [and </w:t>
      </w:r>
      <w:r w:rsidRPr="00DB0CD4">
        <w:t>prefinished</w:t>
      </w:r>
      <w:r w:rsidRPr="0036024F">
        <w:t>] single skin metal siding panels with [vertical] [horizontal] profile</w:t>
      </w:r>
      <w:r w:rsidR="00FC5A9A">
        <w:t xml:space="preserve"> and hidden fasteners</w:t>
      </w:r>
      <w:r w:rsidR="00814A51">
        <w:t>.</w:t>
      </w:r>
    </w:p>
    <w:p w14:paraId="1D7BF466" w14:textId="77777777" w:rsidR="00B20BD3" w:rsidRPr="00923923" w:rsidRDefault="00400491" w:rsidP="0036024F">
      <w:pPr>
        <w:pStyle w:val="Heading2"/>
      </w:pPr>
      <w:r w:rsidRPr="00923923">
        <w:t>STEEL SHEET MATERIALS</w:t>
      </w:r>
    </w:p>
    <w:p w14:paraId="375BB656" w14:textId="5541378F" w:rsidR="00B20BD3" w:rsidRPr="0036024F" w:rsidRDefault="0036024F" w:rsidP="0036024F">
      <w:pPr>
        <w:pStyle w:val="Heading3"/>
      </w:pPr>
      <w:r w:rsidRPr="0036024F">
        <w:t>Aluminum-Zinc Alloy-Coated (Galvalume) Steel Sheet:  ASTM A792/A792M, structural quality (SS), minimum Grade 230, AZM150 coating designation.</w:t>
      </w:r>
    </w:p>
    <w:p w14:paraId="39CC5DD7" w14:textId="77777777" w:rsidR="00B20BD3" w:rsidRPr="0036024F" w:rsidRDefault="00400491" w:rsidP="0036024F">
      <w:pPr>
        <w:pStyle w:val="Heading2"/>
      </w:pPr>
      <w:r w:rsidRPr="0036024F">
        <w:t>ACCESSORIES</w:t>
      </w:r>
    </w:p>
    <w:p w14:paraId="7038C942" w14:textId="77777777" w:rsidR="00B20BD3" w:rsidRPr="0036024F" w:rsidRDefault="0036024F" w:rsidP="0036024F">
      <w:pPr>
        <w:pStyle w:val="Heading3"/>
      </w:pPr>
      <w:r w:rsidRPr="0036024F">
        <w:t>Flashing and Trim:  As specified in Section 07 62 00, of same material, colour and gloss as cladding in exposed locations</w:t>
      </w:r>
      <w:r w:rsidR="00144561">
        <w:t>.</w:t>
      </w:r>
    </w:p>
    <w:p w14:paraId="4D8DE61B" w14:textId="77777777" w:rsidR="00B20BD3" w:rsidRPr="0036024F" w:rsidRDefault="0036024F" w:rsidP="0036024F">
      <w:pPr>
        <w:pStyle w:val="Heading3"/>
      </w:pPr>
      <w:r w:rsidRPr="0036024F">
        <w:t>Closures:  Manufacturer's standard metal closures and trims, to suit cladding profile.</w:t>
      </w:r>
    </w:p>
    <w:p w14:paraId="57C180D5" w14:textId="77777777" w:rsidR="00B20BD3" w:rsidRPr="0036024F" w:rsidRDefault="0036024F" w:rsidP="0036024F">
      <w:pPr>
        <w:pStyle w:val="Heading3"/>
      </w:pPr>
      <w:r w:rsidRPr="0036024F">
        <w:t>Gaskets:  Manufacturer's standard type, suitable for use with system, permanently resilient; ultraviolet and ozone resistant.</w:t>
      </w:r>
    </w:p>
    <w:p w14:paraId="62A8AFC9" w14:textId="77777777" w:rsidR="00FF52D1" w:rsidRPr="0036024F" w:rsidRDefault="00FF52D1" w:rsidP="00FF52D1">
      <w:pPr>
        <w:pStyle w:val="Heading3"/>
      </w:pPr>
      <w:r w:rsidRPr="0036024F">
        <w:t>Sealants:</w:t>
      </w:r>
      <w:r>
        <w:t xml:space="preserve">  As specified in Section 07 92 00, and as follows:</w:t>
      </w:r>
    </w:p>
    <w:p w14:paraId="665CB4F7" w14:textId="77777777" w:rsidR="00B20BD3" w:rsidRPr="0036024F" w:rsidRDefault="0036024F" w:rsidP="0036024F">
      <w:pPr>
        <w:pStyle w:val="Heading4"/>
      </w:pPr>
      <w:r w:rsidRPr="0036024F">
        <w:t>Concealed Sealant:  Tape or compound, non-skinning, non-drying, butyl rubber.</w:t>
      </w:r>
    </w:p>
    <w:p w14:paraId="05357A91" w14:textId="77777777" w:rsidR="00DD40EA" w:rsidRPr="0036024F" w:rsidRDefault="00DD40EA" w:rsidP="00DD40EA">
      <w:pPr>
        <w:pStyle w:val="Heading4"/>
      </w:pPr>
      <w:r w:rsidRPr="0036024F">
        <w:t xml:space="preserve">Exposed Sealant: [ASTM C920, silicone] [ASTM C834, acrylic co-polymer], single component, </w:t>
      </w:r>
      <w:r>
        <w:t>[</w:t>
      </w:r>
      <w:r w:rsidRPr="0036024F">
        <w:t>colour</w:t>
      </w:r>
      <w:r>
        <w:t xml:space="preserve"> </w:t>
      </w:r>
      <w:r w:rsidRPr="0036024F">
        <w:t>match</w:t>
      </w:r>
      <w:r>
        <w:t>ing</w:t>
      </w:r>
      <w:r w:rsidRPr="0036024F">
        <w:t xml:space="preserve"> cladding].</w:t>
      </w:r>
    </w:p>
    <w:p w14:paraId="63B6222C" w14:textId="77777777" w:rsidR="00DD40EA" w:rsidRPr="0036024F" w:rsidRDefault="00DD40EA" w:rsidP="00DD40EA">
      <w:pPr>
        <w:pStyle w:val="Heading3"/>
        <w:numPr>
          <w:ilvl w:val="2"/>
          <w:numId w:val="12"/>
        </w:numPr>
      </w:pPr>
      <w:r w:rsidRPr="0036024F">
        <w:t xml:space="preserve">Fasteners: </w:t>
      </w:r>
      <w:r>
        <w:t xml:space="preserve"> </w:t>
      </w:r>
      <w:bookmarkStart w:id="3" w:name="_Hlk37311217"/>
      <w:r>
        <w:t>Suitable for design loads and application, [manufacturer’s standard] [colour matching panels where exposed to view].</w:t>
      </w:r>
      <w:bookmarkEnd w:id="3"/>
    </w:p>
    <w:p w14:paraId="67304EA4" w14:textId="6040EB0A" w:rsidR="00B20BD3" w:rsidRPr="0036024F" w:rsidRDefault="00776EC4" w:rsidP="0036024F">
      <w:pPr>
        <w:pStyle w:val="Heading3"/>
      </w:pPr>
      <w:r>
        <w:t>Site</w:t>
      </w:r>
      <w:r w:rsidR="0036024F" w:rsidRPr="00122063">
        <w:t xml:space="preserve"> Touch-up Paint:</w:t>
      </w:r>
      <w:r w:rsidR="0036024F" w:rsidRPr="0036024F">
        <w:t xml:space="preserve">  </w:t>
      </w:r>
      <w:r w:rsidR="00122063">
        <w:t>A</w:t>
      </w:r>
      <w:r w:rsidR="00934EB9">
        <w:t>ir-dry paint</w:t>
      </w:r>
      <w:r w:rsidR="00122063">
        <w:t xml:space="preserve"> finish specifically designed for repainting of sheet steel.</w:t>
      </w:r>
    </w:p>
    <w:p w14:paraId="4345D1FE" w14:textId="23B89E14" w:rsidR="00B20BD3" w:rsidRPr="0036024F" w:rsidRDefault="0036024F" w:rsidP="0036024F">
      <w:pPr>
        <w:pStyle w:val="Heading3"/>
      </w:pPr>
      <w:r w:rsidRPr="0036024F">
        <w:t xml:space="preserve">Bituminous Paint:  </w:t>
      </w:r>
      <w:r w:rsidR="00DD40EA" w:rsidRPr="0036024F">
        <w:t>Asphalt</w:t>
      </w:r>
      <w:r w:rsidR="00DD40EA">
        <w:t>ic</w:t>
      </w:r>
      <w:r w:rsidR="00DD40EA" w:rsidRPr="0036024F">
        <w:t xml:space="preserve"> base</w:t>
      </w:r>
    </w:p>
    <w:p w14:paraId="5533FEAF" w14:textId="77777777" w:rsidR="00B20BD3" w:rsidRPr="0036024F" w:rsidRDefault="0036024F" w:rsidP="0036024F">
      <w:pPr>
        <w:pStyle w:val="Heading3"/>
      </w:pPr>
      <w:r w:rsidRPr="0036024F">
        <w:t>Expansion Joints:  Same material, thickness and finish as exterior sheets type, of profile to suit system.</w:t>
      </w:r>
    </w:p>
    <w:p w14:paraId="46BE5F2F" w14:textId="77777777" w:rsidR="00B20BD3" w:rsidRPr="0036024F" w:rsidRDefault="0036024F" w:rsidP="0036024F">
      <w:pPr>
        <w:pStyle w:val="Heading3"/>
      </w:pPr>
      <w:r w:rsidRPr="0036024F">
        <w:t>Anchors:  Galvanized steel.</w:t>
      </w:r>
    </w:p>
    <w:p w14:paraId="10565F3A" w14:textId="77777777" w:rsidR="00B20BD3" w:rsidRDefault="00400491" w:rsidP="0036024F">
      <w:pPr>
        <w:pStyle w:val="Heading2"/>
      </w:pPr>
      <w:r w:rsidRPr="0036024F">
        <w:t>COMPONENTS</w:t>
      </w:r>
    </w:p>
    <w:p w14:paraId="23E55786" w14:textId="3A26B141" w:rsidR="00DD40EA" w:rsidRDefault="00DD40EA" w:rsidP="00DD40EA">
      <w:pPr>
        <w:pStyle w:val="Heading4"/>
        <w:numPr>
          <w:ilvl w:val="0"/>
          <w:numId w:val="0"/>
        </w:numPr>
        <w:rPr>
          <w:b/>
          <w:color w:val="C45911" w:themeColor="accent2" w:themeShade="BF"/>
        </w:r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>WESTMAN STEEL uses high quality Silicon Modified Polyester (</w:t>
      </w:r>
      <w:proofErr w:type="spellStart"/>
      <w:r>
        <w:t>SMP</w:t>
      </w:r>
      <w:proofErr w:type="spellEnd"/>
      <w:r>
        <w:t xml:space="preserve">) coating systems for solid colours and Fluoropolymer (PVDF) for metallic paint colours.  Contact WESTMAN </w:t>
      </w:r>
      <w:r>
        <w:lastRenderedPageBreak/>
        <w:t xml:space="preserve">STEEL for paint coating recommendations based on the project’s application and location.  </w:t>
      </w:r>
      <w:r w:rsidRPr="00BE6248">
        <w:t>Delete Coating and Colour, if specifying unfinished Galvalume steel.</w:t>
      </w:r>
      <w:r w:rsidRPr="00BE6248">
        <w:rPr>
          <w:b/>
          <w:color w:val="C45911" w:themeColor="accent2" w:themeShade="BF"/>
        </w:rPr>
        <w:t>]</w:t>
      </w:r>
    </w:p>
    <w:p w14:paraId="1611EA49" w14:textId="77777777" w:rsidR="00EB1EA9" w:rsidRPr="0036024F" w:rsidRDefault="00EB1EA9" w:rsidP="00EB1EA9">
      <w:pPr>
        <w:pStyle w:val="Heading3"/>
      </w:pPr>
      <w:r w:rsidRPr="0036024F">
        <w:t xml:space="preserve">Cladding Panels: </w:t>
      </w:r>
      <w:r w:rsidR="00E619C9" w:rsidRPr="0036024F">
        <w:t>[Pre</w:t>
      </w:r>
      <w:r w:rsidR="00E619C9">
        <w:t>finished</w:t>
      </w:r>
      <w:r w:rsidR="00E619C9" w:rsidRPr="0036024F">
        <w:t xml:space="preserve"> </w:t>
      </w:r>
      <w:r w:rsidR="00E619C9">
        <w:t>Galvalume</w:t>
      </w:r>
      <w:r w:rsidR="00E619C9" w:rsidRPr="0036024F">
        <w:t xml:space="preserve"> steel] [</w:t>
      </w:r>
      <w:r w:rsidR="00E619C9" w:rsidRPr="00BE6248">
        <w:t>Galvalume</w:t>
      </w:r>
      <w:r w:rsidR="00E619C9" w:rsidRPr="0036024F">
        <w:t>]</w:t>
      </w:r>
      <w:r w:rsidRPr="009B1609">
        <w:t>,</w:t>
      </w:r>
      <w:r w:rsidRPr="0036024F">
        <w:t xml:space="preserve"> interlocking</w:t>
      </w:r>
      <w:r>
        <w:t xml:space="preserve"> </w:t>
      </w:r>
      <w:r w:rsidRPr="0036024F">
        <w:t xml:space="preserve">edges with </w:t>
      </w:r>
      <w:r w:rsidRPr="002757A7">
        <w:t>concealed</w:t>
      </w:r>
      <w:r w:rsidR="00A5736A" w:rsidRPr="002757A7">
        <w:t xml:space="preserve"> (hidden)</w:t>
      </w:r>
      <w:r w:rsidRPr="002757A7">
        <w:t xml:space="preserve"> fasteners,</w:t>
      </w:r>
      <w:r w:rsidRPr="0036024F">
        <w:t xml:space="preserve"> panel joints.</w:t>
      </w:r>
    </w:p>
    <w:p w14:paraId="1C0CB3F0" w14:textId="77777777" w:rsidR="00EB1EA9" w:rsidRDefault="00EB1EA9" w:rsidP="00EB1EA9">
      <w:pPr>
        <w:pStyle w:val="Heading4"/>
      </w:pPr>
      <w:r w:rsidRPr="0036024F">
        <w:t>Panel Profile: [</w:t>
      </w:r>
      <w:r w:rsidR="006646D8">
        <w:t>WS200</w:t>
      </w:r>
      <w:r w:rsidR="009A22E8">
        <w:t xml:space="preserve">, </w:t>
      </w:r>
      <w:r w:rsidR="006659E3">
        <w:t>204mm wide</w:t>
      </w:r>
      <w:r w:rsidRPr="0036024F">
        <w:t>]</w:t>
      </w:r>
      <w:r w:rsidR="006646D8">
        <w:t xml:space="preserve"> [WS300</w:t>
      </w:r>
      <w:r w:rsidR="006659E3">
        <w:t>, 305mm wide</w:t>
      </w:r>
      <w:r w:rsidR="006646D8">
        <w:t>] [WS279</w:t>
      </w:r>
      <w:r w:rsidR="006659E3">
        <w:t>, 279.4mm wide</w:t>
      </w:r>
      <w:r w:rsidR="006646D8">
        <w:t xml:space="preserve"> with 25</w:t>
      </w:r>
      <w:r w:rsidR="006659E3">
        <w:t>.4</w:t>
      </w:r>
      <w:r w:rsidR="006646D8">
        <w:t xml:space="preserve">mm </w:t>
      </w:r>
      <w:r w:rsidR="00A5736A">
        <w:t xml:space="preserve">edge </w:t>
      </w:r>
      <w:r w:rsidR="006646D8">
        <w:t>reveal]</w:t>
      </w:r>
      <w:r w:rsidR="006659E3">
        <w:t xml:space="preserve"> </w:t>
      </w:r>
      <w:r w:rsidR="006646D8">
        <w:t>[with centre V groove] [without centre V groove].</w:t>
      </w:r>
    </w:p>
    <w:p w14:paraId="2E5FAF7E" w14:textId="0A43283F" w:rsidR="0039346F" w:rsidRPr="0036024F" w:rsidRDefault="0039346F" w:rsidP="00FA5F23">
      <w:pPr>
        <w:pStyle w:val="Heading4"/>
        <w:numPr>
          <w:ilvl w:val="0"/>
          <w:numId w:val="0"/>
        </w:numPr>
      </w:pPr>
      <w:r w:rsidRPr="009B11F4">
        <w:rPr>
          <w:b/>
          <w:color w:val="C45911" w:themeColor="accent2" w:themeShade="BF"/>
        </w:rPr>
        <w:t>[SPEC NOTE:</w:t>
      </w:r>
      <w:r w:rsidRPr="009B11F4">
        <w:rPr>
          <w:color w:val="C45911" w:themeColor="accent2" w:themeShade="BF"/>
        </w:rPr>
        <w:t xml:space="preserve">  </w:t>
      </w:r>
      <w:r>
        <w:t>To minimize oil can</w:t>
      </w:r>
      <w:r w:rsidR="00A207E8">
        <w:t>ning</w:t>
      </w:r>
      <w:r>
        <w:t xml:space="preserve"> </w:t>
      </w:r>
      <w:r w:rsidR="003C00F1">
        <w:t>effect</w:t>
      </w:r>
      <w:r w:rsidR="005050DC">
        <w:t xml:space="preserve"> on </w:t>
      </w:r>
      <w:proofErr w:type="spellStart"/>
      <w:r w:rsidR="005050DC">
        <w:t>WS</w:t>
      </w:r>
      <w:proofErr w:type="spellEnd"/>
      <w:r w:rsidR="005050DC">
        <w:t xml:space="preserve"> panels for wall applications</w:t>
      </w:r>
      <w:r>
        <w:t xml:space="preserve">, </w:t>
      </w:r>
      <w:r w:rsidR="00E1634E">
        <w:t xml:space="preserve">WESTMAN STEEL </w:t>
      </w:r>
      <w:r>
        <w:t xml:space="preserve">recommends </w:t>
      </w:r>
      <w:r w:rsidR="002757A7">
        <w:t xml:space="preserve">0.76mm core steel thickness in </w:t>
      </w:r>
      <w:r>
        <w:t>lengths less than 3658mm for profiles with no V groove and less than 7315mm for profiles with V</w:t>
      </w:r>
      <w:r w:rsidR="00943408">
        <w:t xml:space="preserve"> </w:t>
      </w:r>
      <w:r>
        <w:t>groove.</w:t>
      </w:r>
      <w:r w:rsidRPr="009B11F4">
        <w:rPr>
          <w:b/>
          <w:color w:val="C45911" w:themeColor="accent2" w:themeShade="BF"/>
        </w:rPr>
        <w:t>]</w:t>
      </w:r>
    </w:p>
    <w:p w14:paraId="27DC3C2F" w14:textId="6C029C64" w:rsidR="00EB1EA9" w:rsidRDefault="00EB1EA9" w:rsidP="00EB1EA9">
      <w:pPr>
        <w:pStyle w:val="Heading4"/>
      </w:pPr>
      <w:r w:rsidRPr="0036024F">
        <w:t>Thickness:  0.76mm core steel thickness.</w:t>
      </w:r>
    </w:p>
    <w:p w14:paraId="78EACB1E" w14:textId="77777777" w:rsidR="009051FE" w:rsidRDefault="009051FE" w:rsidP="009051FE">
      <w:pPr>
        <w:pStyle w:val="Heading4"/>
      </w:pPr>
      <w:r>
        <w:t>[</w:t>
      </w:r>
      <w:r w:rsidRPr="0036024F">
        <w:t xml:space="preserve">Coating: </w:t>
      </w:r>
      <w:r>
        <w:t xml:space="preserve">Sheet steel coil coated to ASTM A755 </w:t>
      </w:r>
      <w:r w:rsidRPr="0036024F">
        <w:t>[</w:t>
      </w:r>
      <w:r>
        <w:t>Silicon Modified Polyester</w:t>
      </w:r>
      <w:r w:rsidRPr="0036024F">
        <w:t>] [</w:t>
      </w:r>
      <w:r w:rsidRPr="00943408">
        <w:t>Fluoropolymer</w:t>
      </w:r>
      <w:r w:rsidRPr="0036024F">
        <w:t>] coating.</w:t>
      </w:r>
      <w:r>
        <w:t>]</w:t>
      </w:r>
    </w:p>
    <w:p w14:paraId="36F75AC9" w14:textId="77777777" w:rsidR="00AA7CDC" w:rsidRPr="0036024F" w:rsidRDefault="00AA7CDC" w:rsidP="00FA5F23">
      <w:pPr>
        <w:pStyle w:val="Heading4"/>
        <w:numPr>
          <w:ilvl w:val="0"/>
          <w:numId w:val="0"/>
        </w:numPr>
      </w:pPr>
      <w:r w:rsidRPr="009B11F4">
        <w:rPr>
          <w:b/>
          <w:color w:val="C45911" w:themeColor="accent2" w:themeShade="BF"/>
        </w:rPr>
        <w:t>[SPEC NOTE:</w:t>
      </w:r>
      <w:r w:rsidRPr="009B11F4">
        <w:rPr>
          <w:color w:val="C45911" w:themeColor="accent2" w:themeShade="BF"/>
        </w:rPr>
        <w:t xml:space="preserve">  </w:t>
      </w:r>
      <w:r>
        <w:t>Review WESTMAN STEEL Colour Chart</w:t>
      </w:r>
      <w:r w:rsidR="004D25DA">
        <w:t xml:space="preserve"> or Steel Profile Sheet</w:t>
      </w:r>
      <w:r>
        <w:t xml:space="preserve"> for</w:t>
      </w:r>
      <w:r w:rsidR="00943408">
        <w:t xml:space="preserve"> </w:t>
      </w:r>
      <w:r>
        <w:t xml:space="preserve">manufacturer’s standard stocked colour range.  Custom colours available with lead time and approval of </w:t>
      </w:r>
      <w:r w:rsidR="004D25DA">
        <w:t>colour match</w:t>
      </w:r>
      <w:r>
        <w:t xml:space="preserve"> </w:t>
      </w:r>
      <w:r w:rsidR="004D25DA">
        <w:t>sample</w:t>
      </w:r>
      <w:r>
        <w:t>.</w:t>
      </w:r>
      <w:r w:rsidRPr="009B11F4">
        <w:rPr>
          <w:b/>
          <w:color w:val="C45911" w:themeColor="accent2" w:themeShade="BF"/>
        </w:rPr>
        <w:t>]</w:t>
      </w:r>
    </w:p>
    <w:p w14:paraId="4A62B31A" w14:textId="44D73965" w:rsidR="00EB1EA9" w:rsidRPr="0036024F" w:rsidRDefault="00BE6248" w:rsidP="00EB1EA9">
      <w:pPr>
        <w:pStyle w:val="Heading4"/>
      </w:pPr>
      <w:r>
        <w:t>[</w:t>
      </w:r>
      <w:r w:rsidR="00EB1EA9" w:rsidRPr="0036024F">
        <w:t xml:space="preserve">Colour: </w:t>
      </w:r>
      <w:r w:rsidR="0004215B">
        <w:t>[QC#____]</w:t>
      </w:r>
      <w:r w:rsidR="0004215B" w:rsidRPr="0036024F">
        <w:t xml:space="preserve"> </w:t>
      </w:r>
      <w:r w:rsidR="00EB1EA9" w:rsidRPr="0036024F">
        <w:t>[As selected from manufacturer's standard range].</w:t>
      </w:r>
      <w:r>
        <w:t>]</w:t>
      </w:r>
    </w:p>
    <w:p w14:paraId="6DB4E833" w14:textId="77777777" w:rsidR="00B20BD3" w:rsidRPr="0036024F" w:rsidRDefault="0036024F">
      <w:pPr>
        <w:pStyle w:val="Heading1"/>
      </w:pPr>
      <w:r w:rsidRPr="0036024F">
        <w:t>Execution</w:t>
      </w:r>
    </w:p>
    <w:p w14:paraId="503CDAE5" w14:textId="77777777" w:rsidR="00B20BD3" w:rsidRPr="0036024F" w:rsidRDefault="00400491" w:rsidP="0036024F">
      <w:pPr>
        <w:pStyle w:val="Heading2"/>
      </w:pPr>
      <w:r w:rsidRPr="0036024F">
        <w:t>EXAMINATION</w:t>
      </w:r>
    </w:p>
    <w:p w14:paraId="49A67276" w14:textId="77777777" w:rsidR="00B20BD3" w:rsidRPr="0036024F" w:rsidRDefault="0036024F" w:rsidP="0036024F">
      <w:pPr>
        <w:pStyle w:val="Heading3"/>
      </w:pPr>
      <w:r w:rsidRPr="0036024F">
        <w:t>Verify existing conditions before starting work.</w:t>
      </w:r>
    </w:p>
    <w:p w14:paraId="1181E898" w14:textId="77777777" w:rsidR="00B20BD3" w:rsidRPr="0036024F" w:rsidRDefault="0036024F" w:rsidP="0036024F">
      <w:pPr>
        <w:pStyle w:val="Heading3"/>
      </w:pPr>
      <w:r w:rsidRPr="0036024F">
        <w:t>Verify dimensions, tolerances, and method of attachment with other work.</w:t>
      </w:r>
    </w:p>
    <w:p w14:paraId="029318A5" w14:textId="77777777" w:rsidR="00BE6248" w:rsidRPr="0036024F" w:rsidRDefault="00BE6248" w:rsidP="00BE6248">
      <w:pPr>
        <w:pStyle w:val="Heading3"/>
      </w:pPr>
      <w:r w:rsidRPr="0036024F">
        <w:t xml:space="preserve">Verify that </w:t>
      </w:r>
      <w:r>
        <w:t>site</w:t>
      </w:r>
      <w:r w:rsidRPr="0036024F">
        <w:t xml:space="preserve"> measurements [</w:t>
      </w:r>
      <w:r>
        <w:t xml:space="preserve">are as </w:t>
      </w:r>
      <w:r w:rsidRPr="0036024F">
        <w:t>indicated on Drawings] [</w:t>
      </w:r>
      <w:r>
        <w:t xml:space="preserve">are as </w:t>
      </w:r>
      <w:r w:rsidRPr="0036024F">
        <w:t>indicated on Shop Drawings] [</w:t>
      </w:r>
      <w:r>
        <w:t>meet manufacturer’s minimum requirements</w:t>
      </w:r>
      <w:r w:rsidRPr="0036024F">
        <w:t>].</w:t>
      </w:r>
    </w:p>
    <w:p w14:paraId="60252E68" w14:textId="77777777" w:rsidR="00BE6248" w:rsidRPr="0036024F" w:rsidRDefault="00BE6248" w:rsidP="00BE6248">
      <w:pPr>
        <w:pStyle w:val="Heading3"/>
      </w:pPr>
      <w:r w:rsidRPr="0036024F">
        <w:t xml:space="preserve">Report unsatisfactory conditions to [Consultant] in writing; </w:t>
      </w:r>
      <w:r>
        <w:t>D</w:t>
      </w:r>
      <w:r w:rsidRPr="0036024F">
        <w:t xml:space="preserve">o not start </w:t>
      </w:r>
      <w:r>
        <w:t>w</w:t>
      </w:r>
      <w:r w:rsidRPr="0036024F">
        <w:t xml:space="preserve">ork </w:t>
      </w:r>
      <w:r>
        <w:t xml:space="preserve">of this section </w:t>
      </w:r>
      <w:r w:rsidRPr="0036024F">
        <w:t>until unsatisfactory conditions are rectified.</w:t>
      </w:r>
    </w:p>
    <w:p w14:paraId="7D4515C2" w14:textId="77777777" w:rsidR="00B20BD3" w:rsidRPr="0036024F" w:rsidRDefault="00400491" w:rsidP="0036024F">
      <w:pPr>
        <w:pStyle w:val="Heading2"/>
      </w:pPr>
      <w:r w:rsidRPr="0036024F">
        <w:t>INSTALLATION</w:t>
      </w:r>
    </w:p>
    <w:p w14:paraId="3F022A26" w14:textId="77777777" w:rsidR="00B20BD3" w:rsidRPr="0036024F" w:rsidRDefault="0036024F" w:rsidP="0036024F">
      <w:pPr>
        <w:pStyle w:val="Heading3"/>
      </w:pPr>
      <w:r w:rsidRPr="0036024F">
        <w:t xml:space="preserve">Install components to </w:t>
      </w:r>
      <w:proofErr w:type="spellStart"/>
      <w:r w:rsidR="00404A43">
        <w:t>CSSBI</w:t>
      </w:r>
      <w:proofErr w:type="spellEnd"/>
      <w:r w:rsidR="00404A43">
        <w:t xml:space="preserve"> 20M</w:t>
      </w:r>
      <w:r w:rsidRPr="0036024F">
        <w:t xml:space="preserve"> and manufacturer's written instructions.</w:t>
      </w:r>
    </w:p>
    <w:p w14:paraId="5117C0D5" w14:textId="77777777" w:rsidR="00B20BD3" w:rsidRPr="0036024F" w:rsidRDefault="0036024F" w:rsidP="0036024F">
      <w:pPr>
        <w:pStyle w:val="Heading3"/>
      </w:pPr>
      <w:r w:rsidRPr="0036024F">
        <w:t>Flashing:  Install starter flashing, drip and other flashing, corners, edgings, and window and door flashings as shown on Drawings.</w:t>
      </w:r>
    </w:p>
    <w:p w14:paraId="174D7ABB" w14:textId="77777777" w:rsidR="00B20BD3" w:rsidRPr="0036024F" w:rsidRDefault="0036024F" w:rsidP="0036024F">
      <w:pPr>
        <w:pStyle w:val="Heading3"/>
      </w:pPr>
      <w:r w:rsidRPr="0036024F">
        <w:t>Exterior Cladding:</w:t>
      </w:r>
    </w:p>
    <w:p w14:paraId="126A1920" w14:textId="77777777" w:rsidR="00B20BD3" w:rsidRPr="0036024F" w:rsidRDefault="0036024F" w:rsidP="0036024F">
      <w:pPr>
        <w:pStyle w:val="Heading4"/>
      </w:pPr>
      <w:r w:rsidRPr="0036024F">
        <w:t>Install wall cladding to manufacturer's standard installation procedures, providing proper laps true to line, and tight fitting to ensure a weather-tight face.</w:t>
      </w:r>
    </w:p>
    <w:p w14:paraId="0B529527" w14:textId="77777777" w:rsidR="00B20BD3" w:rsidRPr="0036024F" w:rsidRDefault="0036024F" w:rsidP="0036024F">
      <w:pPr>
        <w:pStyle w:val="Heading4"/>
      </w:pPr>
      <w:r w:rsidRPr="0036024F">
        <w:t>Install finishing flashing, cap flashing, trims and closures.</w:t>
      </w:r>
    </w:p>
    <w:p w14:paraId="7A30B94E" w14:textId="77777777" w:rsidR="00B20BD3" w:rsidRPr="0036024F" w:rsidRDefault="0036024F" w:rsidP="0036024F">
      <w:pPr>
        <w:pStyle w:val="Heading4"/>
      </w:pPr>
      <w:r w:rsidRPr="0036024F">
        <w:t>Attach components in manner not restricting thermal movement.</w:t>
      </w:r>
    </w:p>
    <w:p w14:paraId="3A41D1C2" w14:textId="31CB42C3" w:rsidR="00B20BD3" w:rsidRPr="0036024F" w:rsidRDefault="0036024F" w:rsidP="0036024F">
      <w:pPr>
        <w:pStyle w:val="Heading3"/>
      </w:pPr>
      <w:r w:rsidRPr="0036024F">
        <w:t xml:space="preserve">Sealants:  Install sealants at junctions with adjoining work and </w:t>
      </w:r>
      <w:r w:rsidR="00B925DE">
        <w:t>as</w:t>
      </w:r>
      <w:r w:rsidRPr="0036024F">
        <w:t xml:space="preserve"> shown on Drawings, in accordance with Section 07 92 00.</w:t>
      </w:r>
    </w:p>
    <w:p w14:paraId="0A18D306" w14:textId="77777777" w:rsidR="00B20BD3" w:rsidRPr="0036024F" w:rsidRDefault="00400491" w:rsidP="0036024F">
      <w:pPr>
        <w:pStyle w:val="Heading2"/>
      </w:pPr>
      <w:r w:rsidRPr="0036024F">
        <w:lastRenderedPageBreak/>
        <w:t>CLEANING</w:t>
      </w:r>
    </w:p>
    <w:p w14:paraId="566A3798" w14:textId="6185632D" w:rsidR="004E286E" w:rsidRPr="0036024F" w:rsidRDefault="004E286E" w:rsidP="004E286E">
      <w:pPr>
        <w:pStyle w:val="Heading3"/>
      </w:pPr>
      <w:bookmarkStart w:id="4" w:name="_Hlk33780997"/>
      <w:r w:rsidRPr="0036024F">
        <w:t xml:space="preserve">Section 01 74 </w:t>
      </w:r>
      <w:r w:rsidR="00B41CB7">
        <w:t>00</w:t>
      </w:r>
      <w:r w:rsidRPr="0036024F">
        <w:t xml:space="preserve">:  </w:t>
      </w:r>
      <w:r>
        <w:t xml:space="preserve">Final </w:t>
      </w:r>
      <w:r w:rsidRPr="0036024F">
        <w:t>Cleaning</w:t>
      </w:r>
      <w:r>
        <w:t>, and as follows:</w:t>
      </w:r>
    </w:p>
    <w:p w14:paraId="43E39C0F" w14:textId="77777777" w:rsidR="004E286E" w:rsidRDefault="004E286E" w:rsidP="004E286E">
      <w:pPr>
        <w:pStyle w:val="Heading4"/>
        <w:numPr>
          <w:ilvl w:val="3"/>
          <w:numId w:val="11"/>
        </w:numPr>
        <w:tabs>
          <w:tab w:val="num" w:pos="1571"/>
        </w:tabs>
      </w:pPr>
      <w:r w:rsidRPr="0005226A">
        <w:t>Remove site cuttings from finish</w:t>
      </w:r>
      <w:r>
        <w:t>ed</w:t>
      </w:r>
      <w:r w:rsidRPr="0005226A">
        <w:t xml:space="preserve"> surfaces</w:t>
      </w:r>
      <w:r>
        <w:t xml:space="preserve">, edges, trims and flashings. </w:t>
      </w:r>
    </w:p>
    <w:p w14:paraId="0DE6BD20" w14:textId="77777777" w:rsidR="004E286E" w:rsidRDefault="004E286E" w:rsidP="004E286E">
      <w:pPr>
        <w:pStyle w:val="Heading4"/>
        <w:numPr>
          <w:ilvl w:val="3"/>
          <w:numId w:val="11"/>
        </w:numPr>
      </w:pPr>
      <w:r w:rsidRPr="00D40FFB">
        <w:t>Clear weep hole obstructions.</w:t>
      </w:r>
    </w:p>
    <w:p w14:paraId="67F227A6" w14:textId="77777777" w:rsidR="004E286E" w:rsidRPr="00D40FFB" w:rsidRDefault="004E286E" w:rsidP="004E286E">
      <w:pPr>
        <w:pStyle w:val="Heading4"/>
        <w:numPr>
          <w:ilvl w:val="3"/>
          <w:numId w:val="11"/>
        </w:numPr>
      </w:pPr>
      <w:r>
        <w:t>Remove temporary protective coverings and strippable films, if any, as soon as each panel is installed.</w:t>
      </w:r>
    </w:p>
    <w:p w14:paraId="4FE7FFE4" w14:textId="77777777" w:rsidR="004E286E" w:rsidRPr="0036024F" w:rsidRDefault="004E286E" w:rsidP="004E286E">
      <w:pPr>
        <w:pStyle w:val="Heading4"/>
      </w:pPr>
      <w:r>
        <w:t>[</w:t>
      </w:r>
      <w:r w:rsidRPr="0036024F">
        <w:t>Clean and wash prefinished surfaces with mild soap and water; rinse with clean water.</w:t>
      </w:r>
      <w:r>
        <w:t>]</w:t>
      </w:r>
    </w:p>
    <w:bookmarkEnd w:id="4"/>
    <w:p w14:paraId="68BB16BE" w14:textId="2191E98C" w:rsidR="00B20BD3" w:rsidRPr="0036024F" w:rsidRDefault="0036024F" w:rsidP="0036024F">
      <w:pPr>
        <w:pStyle w:val="Heading3"/>
      </w:pPr>
      <w:r w:rsidRPr="0036024F">
        <w:t>Repair and touch up minor surface damage</w:t>
      </w:r>
      <w:r w:rsidR="008446B0">
        <w:t>.</w:t>
      </w:r>
    </w:p>
    <w:p w14:paraId="6C645462" w14:textId="77777777" w:rsidR="00B20BD3" w:rsidRPr="0036024F" w:rsidRDefault="0036024F" w:rsidP="0036024F">
      <w:pPr>
        <w:pStyle w:val="Heading3"/>
      </w:pPr>
      <w:r w:rsidRPr="0036024F">
        <w:t>Replace damaged panels and components that cannot be repaired.</w:t>
      </w:r>
    </w:p>
    <w:p w14:paraId="600619E1" w14:textId="77777777" w:rsidR="00B20BD3" w:rsidRDefault="0036024F">
      <w:pPr>
        <w:pStyle w:val="EndOfSection"/>
      </w:pPr>
      <w:r w:rsidRPr="0036024F">
        <w:t>END OF SECTION</w:t>
      </w:r>
    </w:p>
    <w:p w14:paraId="651BA454" w14:textId="77777777" w:rsidR="005908B2" w:rsidRDefault="005908B2" w:rsidP="003B00CF">
      <w:pPr>
        <w:pStyle w:val="Heading4"/>
        <w:numPr>
          <w:ilvl w:val="0"/>
          <w:numId w:val="0"/>
        </w:numPr>
        <w:ind w:left="993"/>
        <w:rPr>
          <w:b/>
          <w:color w:val="2F5496" w:themeColor="accent1" w:themeShade="BF"/>
        </w:rPr>
      </w:pPr>
    </w:p>
    <w:p w14:paraId="0CE9211C" w14:textId="77777777" w:rsidR="004E286E" w:rsidRDefault="004E286E" w:rsidP="004E286E">
      <w:pPr>
        <w:pStyle w:val="Heading4"/>
        <w:numPr>
          <w:ilvl w:val="0"/>
          <w:numId w:val="0"/>
        </w:numPr>
      </w:pPr>
      <w:r w:rsidRPr="003D6CB3">
        <w:rPr>
          <w:b/>
          <w:color w:val="C45911" w:themeColor="accent2" w:themeShade="BF"/>
        </w:rPr>
        <w:t>[SPEC NOTE:</w:t>
      </w:r>
      <w:r w:rsidRPr="003D6CB3">
        <w:rPr>
          <w:color w:val="C45911" w:themeColor="accent2" w:themeShade="BF"/>
        </w:rPr>
        <w:t xml:space="preserve">  </w:t>
      </w:r>
      <w:r>
        <w:t xml:space="preserve">Additional reference documents; </w:t>
      </w:r>
    </w:p>
    <w:p w14:paraId="66A7F275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Cladding &amp; Roofing Brochure</w:t>
      </w:r>
    </w:p>
    <w:p w14:paraId="540D50B0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Colour Chart</w:t>
      </w:r>
    </w:p>
    <w:p w14:paraId="1DDD5624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Load Tables</w:t>
      </w:r>
    </w:p>
    <w:p w14:paraId="4F3E73A0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Profile Sheets</w:t>
      </w:r>
    </w:p>
    <w:p w14:paraId="29E6A515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993" w:firstLine="447"/>
        <w:rPr>
          <w:sz w:val="16"/>
          <w:szCs w:val="14"/>
        </w:rPr>
      </w:pPr>
      <w:r w:rsidRPr="000C5545">
        <w:rPr>
          <w:sz w:val="16"/>
          <w:szCs w:val="14"/>
        </w:rPr>
        <w:t>WESTMAN STEEL Commercial Components, Flashings and Accessories</w:t>
      </w:r>
    </w:p>
    <w:p w14:paraId="1057D5F2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1440"/>
        <w:rPr>
          <w:sz w:val="16"/>
          <w:szCs w:val="14"/>
        </w:rPr>
      </w:pPr>
      <w:r w:rsidRPr="000C5545">
        <w:rPr>
          <w:sz w:val="16"/>
          <w:szCs w:val="14"/>
        </w:rPr>
        <w:t>WESTMAN STEEL 40 Year Warranty Pre-Painted Galvanized &amp; Galvalume Steel Roofing &amp; Siding Panels</w:t>
      </w:r>
    </w:p>
    <w:p w14:paraId="14B76B0D" w14:textId="77777777" w:rsidR="004E286E" w:rsidRPr="000C5545" w:rsidRDefault="004E286E" w:rsidP="004E286E">
      <w:pPr>
        <w:pStyle w:val="Heading4"/>
        <w:numPr>
          <w:ilvl w:val="0"/>
          <w:numId w:val="0"/>
        </w:numPr>
        <w:ind w:left="1440"/>
        <w:rPr>
          <w:sz w:val="16"/>
          <w:szCs w:val="14"/>
        </w:rPr>
      </w:pPr>
      <w:proofErr w:type="spellStart"/>
      <w:r w:rsidRPr="000C5545">
        <w:rPr>
          <w:sz w:val="16"/>
          <w:szCs w:val="14"/>
        </w:rPr>
        <w:t>CSSBI</w:t>
      </w:r>
      <w:proofErr w:type="spellEnd"/>
      <w:r w:rsidRPr="000C5545">
        <w:rPr>
          <w:sz w:val="16"/>
          <w:szCs w:val="14"/>
        </w:rPr>
        <w:t xml:space="preserve"> Glossary of Commonly Used Terms for Structural Building Products</w:t>
      </w:r>
      <w:r w:rsidRPr="000C5545">
        <w:rPr>
          <w:b/>
          <w:color w:val="C45911" w:themeColor="accent2" w:themeShade="BF"/>
          <w:sz w:val="16"/>
          <w:szCs w:val="14"/>
        </w:rPr>
        <w:t>]</w:t>
      </w:r>
    </w:p>
    <w:sectPr w:rsidR="004E286E" w:rsidRPr="000C5545" w:rsidSect="00BC19CD">
      <w:headerReference w:type="default" r:id="rId9"/>
      <w:footerReference w:type="default" r:id="rId10"/>
      <w:pgSz w:w="12240" w:h="15840" w:code="1"/>
      <w:pgMar w:top="1701" w:right="1440" w:bottom="1701" w:left="1440" w:header="993" w:footer="82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BB0AF" w14:textId="77777777" w:rsidR="00536E2D" w:rsidRDefault="00536E2D">
      <w:r>
        <w:separator/>
      </w:r>
    </w:p>
  </w:endnote>
  <w:endnote w:type="continuationSeparator" w:id="0">
    <w:p w14:paraId="73899B87" w14:textId="77777777" w:rsidR="00536E2D" w:rsidRDefault="00536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negie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BDBDE" w14:textId="77777777" w:rsidR="003C00F1" w:rsidRDefault="003C00F1" w:rsidP="003C00F1">
    <w:pPr>
      <w:pStyle w:val="Footer"/>
      <w:jc w:val="center"/>
    </w:pPr>
    <w:r w:rsidRPr="003C00F1">
      <w:rPr>
        <w:noProof/>
      </w:rPr>
      <w:drawing>
        <wp:inline distT="0" distB="0" distL="0" distR="0" wp14:anchorId="1A1712C4" wp14:editId="0237B2DD">
          <wp:extent cx="2057398" cy="443132"/>
          <wp:effectExtent l="0" t="0" r="635" b="0"/>
          <wp:docPr id="251363612" name="Picture 251363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0523" cy="4502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F87D2" w14:textId="77777777" w:rsidR="00536E2D" w:rsidRDefault="00536E2D">
      <w:r>
        <w:separator/>
      </w:r>
    </w:p>
  </w:footnote>
  <w:footnote w:type="continuationSeparator" w:id="0">
    <w:p w14:paraId="505D4450" w14:textId="77777777" w:rsidR="00536E2D" w:rsidRDefault="00536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FDA5FD" w14:textId="77777777" w:rsidR="00166857" w:rsidRDefault="00166857" w:rsidP="00166857">
    <w:pPr>
      <w:pStyle w:val="Header"/>
    </w:pPr>
    <w:bookmarkStart w:id="5" w:name="_Hlk29894220"/>
    <w:r w:rsidRPr="003D6CB3">
      <w:rPr>
        <w:b/>
        <w:color w:val="C45911" w:themeColor="accent2" w:themeShade="BF"/>
      </w:rPr>
      <w:t>Westman Steel Industries</w:t>
    </w:r>
    <w:r>
      <w:rPr>
        <w:color w:val="000000"/>
      </w:rPr>
      <w:t xml:space="preserve"> </w:t>
    </w:r>
    <w:r>
      <w:tab/>
    </w:r>
    <w:r w:rsidRPr="00DE7FC3">
      <w:rPr>
        <w:color w:val="000000"/>
        <w:u w:color="000000"/>
      </w:rPr>
      <w:t>Section 07 42 13.13</w:t>
    </w:r>
  </w:p>
  <w:p w14:paraId="73D5C72E" w14:textId="25BAFDF6" w:rsidR="00166857" w:rsidRDefault="00166857" w:rsidP="00166857">
    <w:pPr>
      <w:pStyle w:val="Header"/>
    </w:pPr>
    <w:r>
      <w:rPr>
        <w:color w:val="000000"/>
        <w:u w:color="000000"/>
      </w:rPr>
      <w:t>March</w:t>
    </w:r>
    <w:r w:rsidRPr="00DE7FC3">
      <w:rPr>
        <w:color w:val="000000"/>
        <w:u w:color="000000"/>
      </w:rPr>
      <w:t xml:space="preserve"> 2</w:t>
    </w:r>
    <w:r>
      <w:rPr>
        <w:color w:val="000000"/>
        <w:u w:color="000000"/>
      </w:rPr>
      <w:t>02</w:t>
    </w:r>
    <w:r w:rsidR="00F63B7C">
      <w:rPr>
        <w:color w:val="000000"/>
        <w:u w:color="000000"/>
      </w:rPr>
      <w:t>5</w:t>
    </w:r>
    <w:r>
      <w:tab/>
    </w:r>
    <w:r w:rsidRPr="00DE7FC3">
      <w:rPr>
        <w:color w:val="000000"/>
        <w:u w:color="000000"/>
      </w:rPr>
      <w:t>FORMED METAL WALL PANELS</w:t>
    </w:r>
  </w:p>
  <w:bookmarkEnd w:id="5"/>
  <w:p w14:paraId="6B471B9B" w14:textId="27794B7C" w:rsidR="00166857" w:rsidRDefault="00166857" w:rsidP="00166857">
    <w:pPr>
      <w:pStyle w:val="Header"/>
    </w:pPr>
    <w:r>
      <w:tab/>
    </w:r>
    <w:r w:rsidR="007F2327" w:rsidRPr="003F06A5">
      <w:rPr>
        <w:color w:val="000000"/>
        <w:u w:color="000000"/>
      </w:rPr>
      <w:t xml:space="preserve">Page </w:t>
    </w:r>
    <w:r w:rsidR="007F2327" w:rsidRPr="003F06A5">
      <w:rPr>
        <w:color w:val="000000"/>
        <w:u w:color="000000"/>
      </w:rPr>
      <w:fldChar w:fldCharType="begin"/>
    </w:r>
    <w:r w:rsidR="007F2327" w:rsidRPr="003F06A5">
      <w:rPr>
        <w:color w:val="000000"/>
        <w:u w:color="000000"/>
      </w:rPr>
      <w:instrText xml:space="preserve"> PAGE  \* MERGEFORMAT </w:instrText>
    </w:r>
    <w:r w:rsidR="007F2327" w:rsidRPr="003F06A5">
      <w:rPr>
        <w:color w:val="000000"/>
        <w:u w:color="000000"/>
      </w:rPr>
      <w:fldChar w:fldCharType="separate"/>
    </w:r>
    <w:r w:rsidR="007F2327">
      <w:rPr>
        <w:color w:val="000000"/>
        <w:u w:color="000000"/>
      </w:rPr>
      <w:t>1</w:t>
    </w:r>
    <w:r w:rsidR="007F2327" w:rsidRPr="003F06A5">
      <w:rPr>
        <w:color w:val="000000"/>
        <w:u w:color="000000"/>
      </w:rPr>
      <w:fldChar w:fldCharType="end"/>
    </w:r>
    <w:r w:rsidR="007F2327" w:rsidRPr="003F06A5">
      <w:rPr>
        <w:color w:val="000000"/>
        <w:u w:color="000000"/>
      </w:rPr>
      <w:t xml:space="preserve"> of </w:t>
    </w:r>
    <w:r w:rsidR="007F2327" w:rsidRPr="003F06A5">
      <w:rPr>
        <w:color w:val="000000"/>
        <w:u w:color="000000"/>
      </w:rPr>
      <w:fldChar w:fldCharType="begin"/>
    </w:r>
    <w:r w:rsidR="007F2327" w:rsidRPr="003F06A5">
      <w:rPr>
        <w:color w:val="000000"/>
        <w:u w:color="000000"/>
      </w:rPr>
      <w:instrText xml:space="preserve"> NUMPAGES  \* MERGEFORMAT </w:instrText>
    </w:r>
    <w:r w:rsidR="007F2327" w:rsidRPr="003F06A5">
      <w:rPr>
        <w:color w:val="000000"/>
        <w:u w:color="000000"/>
      </w:rPr>
      <w:fldChar w:fldCharType="separate"/>
    </w:r>
    <w:r w:rsidR="007F2327">
      <w:rPr>
        <w:color w:val="000000"/>
        <w:u w:color="000000"/>
      </w:rPr>
      <w:t>9</w:t>
    </w:r>
    <w:r w:rsidR="007F2327" w:rsidRPr="003F06A5">
      <w:rPr>
        <w:color w:val="000000"/>
        <w:u w:color="000000"/>
      </w:rPr>
      <w:fldChar w:fldCharType="end"/>
    </w:r>
  </w:p>
  <w:p w14:paraId="39D127E4" w14:textId="77777777" w:rsidR="004665F5" w:rsidRPr="00DE7FC3" w:rsidRDefault="004665F5" w:rsidP="00DE7FC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Restart w:val="0"/>
      <w:lvlText w:val="Part %1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1440"/>
      </w:pPr>
      <w:rPr>
        <w:rFonts w:ascii="Arial" w:cs="Times New Roman" w:hint="default"/>
        <w:b/>
        <w:sz w:val="24"/>
      </w:rPr>
    </w:lvl>
    <w:lvl w:ilvl="2">
      <w:start w:val="1"/>
      <w:numFmt w:val="decimal"/>
      <w:lvlText w:val=".%3"/>
      <w:lvlJc w:val="left"/>
      <w:pPr>
        <w:tabs>
          <w:tab w:val="num" w:pos="1440"/>
        </w:tabs>
        <w:ind w:left="1440" w:hanging="720"/>
      </w:pPr>
      <w:rPr>
        <w:rFonts w:ascii="Arial" w:cs="Times New Roman" w:hint="default"/>
        <w:sz w:val="24"/>
      </w:rPr>
    </w:lvl>
    <w:lvl w:ilvl="3">
      <w:start w:val="1"/>
      <w:numFmt w:val="decimal"/>
      <w:lvlText w:val=".%4"/>
      <w:lvlJc w:val="left"/>
      <w:pPr>
        <w:tabs>
          <w:tab w:val="num" w:pos="2160"/>
        </w:tabs>
        <w:ind w:left="2160" w:hanging="720"/>
      </w:pPr>
      <w:rPr>
        <w:rFonts w:ascii="Arial" w:cs="Times New Roman" w:hint="default"/>
        <w:sz w:val="24"/>
      </w:rPr>
    </w:lvl>
    <w:lvl w:ilvl="4">
      <w:start w:val="1"/>
      <w:numFmt w:val="decimal"/>
      <w:lvlText w:val=".%5"/>
      <w:lvlJc w:val="left"/>
      <w:pPr>
        <w:tabs>
          <w:tab w:val="num" w:pos="2880"/>
        </w:tabs>
        <w:ind w:left="2880" w:hanging="720"/>
      </w:pPr>
      <w:rPr>
        <w:rFonts w:ascii="Arial" w:cs="Times New Roman" w:hint="default"/>
        <w:sz w:val="24"/>
      </w:rPr>
    </w:lvl>
    <w:lvl w:ilvl="5">
      <w:start w:val="1"/>
      <w:numFmt w:val="decimal"/>
      <w:lvlText w:val=".%6"/>
      <w:lvlJc w:val="left"/>
      <w:pPr>
        <w:tabs>
          <w:tab w:val="num" w:pos="3600"/>
        </w:tabs>
        <w:ind w:left="3600" w:hanging="720"/>
      </w:pPr>
      <w:rPr>
        <w:rFonts w:ascii="Arial" w:cs="Times New Roman" w:hint="default"/>
        <w:sz w:val="24"/>
      </w:rPr>
    </w:lvl>
    <w:lvl w:ilvl="6">
      <w:start w:val="1"/>
      <w:numFmt w:val="decimal"/>
      <w:lvlText w:val=".%7"/>
      <w:lvlJc w:val="left"/>
      <w:pPr>
        <w:tabs>
          <w:tab w:val="num" w:pos="4320"/>
        </w:tabs>
        <w:ind w:left="4320" w:hanging="720"/>
      </w:pPr>
      <w:rPr>
        <w:rFonts w:ascii="Arial" w:cs="Times New Roman" w:hint="default"/>
        <w:sz w:val="24"/>
      </w:rPr>
    </w:lvl>
    <w:lvl w:ilvl="7">
      <w:start w:val="1"/>
      <w:numFmt w:val="decimal"/>
      <w:lvlText w:val=".%8"/>
      <w:lvlJc w:val="left"/>
      <w:pPr>
        <w:tabs>
          <w:tab w:val="num" w:pos="5040"/>
        </w:tabs>
        <w:ind w:left="5040" w:hanging="720"/>
      </w:pPr>
      <w:rPr>
        <w:rFonts w:ascii="Arial" w:cs="Times New Roman" w:hint="default"/>
        <w:sz w:val="24"/>
      </w:rPr>
    </w:lvl>
    <w:lvl w:ilvl="8">
      <w:start w:val="1"/>
      <w:numFmt w:val="decimal"/>
      <w:lvlText w:val=""/>
      <w:lvlJc w:val="left"/>
      <w:pPr>
        <w:tabs>
          <w:tab w:val="num" w:pos="5760"/>
        </w:tabs>
        <w:ind w:left="5760" w:hanging="720"/>
      </w:pPr>
      <w:rPr>
        <w:rFonts w:ascii="Times New Roman" w:cs="Times New Roman" w:hint="default"/>
        <w:sz w:val="24"/>
      </w:rPr>
    </w:lvl>
  </w:abstractNum>
  <w:abstractNum w:abstractNumId="1" w15:restartNumberingAfterBreak="0">
    <w:nsid w:val="16C54A4E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7BE198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" w15:restartNumberingAfterBreak="0">
    <w:nsid w:val="1C231999"/>
    <w:multiLevelType w:val="multilevel"/>
    <w:tmpl w:val="882A4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C5E0279"/>
    <w:multiLevelType w:val="multilevel"/>
    <w:tmpl w:val="9D38EE36"/>
    <w:lvl w:ilvl="0">
      <w:start w:val="1"/>
      <w:numFmt w:val="none"/>
      <w:lvlRestart w:val="0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bullet"/>
      <w:lvlText w:val="●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○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□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 w:hint="default"/>
      </w:rPr>
    </w:lvl>
    <w:lvl w:ilvl="5">
      <w:start w:val="1"/>
      <w:numFmt w:val="none"/>
      <w:lvlText w:val="%1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2CA03C34"/>
    <w:multiLevelType w:val="multilevel"/>
    <w:tmpl w:val="0409001D"/>
    <w:lvl w:ilvl="0">
      <w:start w:val="1"/>
      <w:numFmt w:val="none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4"/>
      </w:rPr>
    </w:lvl>
    <w:lvl w:ilvl="3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▫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30823425"/>
    <w:multiLevelType w:val="multilevel"/>
    <w:tmpl w:val="7B68E7C8"/>
    <w:lvl w:ilvl="0">
      <w:start w:val="1"/>
      <w:numFmt w:val="decimal"/>
      <w:lvlRestart w:val="0"/>
      <w:pStyle w:val="Heading1"/>
      <w:lvlText w:val="Part 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pStyle w:val="Heading3"/>
      <w:lvlText w:val="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pStyle w:val="Heading5"/>
      <w:lvlText w:val=".%5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5">
      <w:start w:val="1"/>
      <w:numFmt w:val="decimal"/>
      <w:pStyle w:val="Heading6"/>
      <w:lvlText w:val=".%6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6">
      <w:start w:val="1"/>
      <w:numFmt w:val="decimal"/>
      <w:pStyle w:val="Heading7"/>
      <w:lvlText w:val=".%7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7">
      <w:start w:val="1"/>
      <w:numFmt w:val="decimal"/>
      <w:pStyle w:val="Heading8"/>
      <w:lvlText w:val=".%8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8">
      <w:start w:val="1"/>
      <w:numFmt w:val="decimal"/>
      <w:pStyle w:val="Heading9"/>
      <w:lvlText w:val=".%9"/>
      <w:lvlJc w:val="left"/>
      <w:pPr>
        <w:tabs>
          <w:tab w:val="num" w:pos="5760"/>
        </w:tabs>
        <w:ind w:left="5760" w:hanging="720"/>
      </w:pPr>
      <w:rPr>
        <w:rFonts w:hint="default"/>
      </w:rPr>
    </w:lvl>
  </w:abstractNum>
  <w:abstractNum w:abstractNumId="7" w15:restartNumberingAfterBreak="0">
    <w:nsid w:val="3DE82E15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8" w15:restartNumberingAfterBreak="0">
    <w:nsid w:val="624A6E4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7C227CDE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1307392286">
    <w:abstractNumId w:val="0"/>
  </w:num>
  <w:num w:numId="2" w16cid:durableId="1491942393">
    <w:abstractNumId w:val="3"/>
  </w:num>
  <w:num w:numId="3" w16cid:durableId="1971014495">
    <w:abstractNumId w:val="7"/>
  </w:num>
  <w:num w:numId="4" w16cid:durableId="2136100144">
    <w:abstractNumId w:val="2"/>
  </w:num>
  <w:num w:numId="5" w16cid:durableId="701201667">
    <w:abstractNumId w:val="4"/>
  </w:num>
  <w:num w:numId="6" w16cid:durableId="708266562">
    <w:abstractNumId w:val="5"/>
  </w:num>
  <w:num w:numId="7" w16cid:durableId="802649707">
    <w:abstractNumId w:val="6"/>
  </w:num>
  <w:num w:numId="8" w16cid:durableId="4137089">
    <w:abstractNumId w:val="1"/>
  </w:num>
  <w:num w:numId="9" w16cid:durableId="770400026">
    <w:abstractNumId w:val="9"/>
  </w:num>
  <w:num w:numId="10" w16cid:durableId="1670754">
    <w:abstractNumId w:val="8"/>
  </w:num>
  <w:num w:numId="11" w16cid:durableId="174845878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434657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20BD3"/>
    <w:rsid w:val="0000037F"/>
    <w:rsid w:val="00012022"/>
    <w:rsid w:val="0004215B"/>
    <w:rsid w:val="000468BE"/>
    <w:rsid w:val="00047F50"/>
    <w:rsid w:val="000910B9"/>
    <w:rsid w:val="000A1E9D"/>
    <w:rsid w:val="000B314B"/>
    <w:rsid w:val="000B79AF"/>
    <w:rsid w:val="000D1769"/>
    <w:rsid w:val="000E3739"/>
    <w:rsid w:val="0010269D"/>
    <w:rsid w:val="00122063"/>
    <w:rsid w:val="0013795F"/>
    <w:rsid w:val="00144561"/>
    <w:rsid w:val="00166857"/>
    <w:rsid w:val="001A6B88"/>
    <w:rsid w:val="001B4722"/>
    <w:rsid w:val="001D5F4E"/>
    <w:rsid w:val="00226A8D"/>
    <w:rsid w:val="00234EC7"/>
    <w:rsid w:val="00235C7C"/>
    <w:rsid w:val="002537A8"/>
    <w:rsid w:val="002538A0"/>
    <w:rsid w:val="00260952"/>
    <w:rsid w:val="002640EB"/>
    <w:rsid w:val="002757A7"/>
    <w:rsid w:val="00276B09"/>
    <w:rsid w:val="002927AC"/>
    <w:rsid w:val="00297F3A"/>
    <w:rsid w:val="002D67D3"/>
    <w:rsid w:val="00324F94"/>
    <w:rsid w:val="0033085C"/>
    <w:rsid w:val="00353604"/>
    <w:rsid w:val="0036024F"/>
    <w:rsid w:val="0036315A"/>
    <w:rsid w:val="003673EE"/>
    <w:rsid w:val="0039346F"/>
    <w:rsid w:val="003B00CF"/>
    <w:rsid w:val="003C00F1"/>
    <w:rsid w:val="003C5E8C"/>
    <w:rsid w:val="003D2143"/>
    <w:rsid w:val="00400060"/>
    <w:rsid w:val="00400491"/>
    <w:rsid w:val="00404A43"/>
    <w:rsid w:val="0041433D"/>
    <w:rsid w:val="0042012A"/>
    <w:rsid w:val="004656BB"/>
    <w:rsid w:val="004665F5"/>
    <w:rsid w:val="0048188F"/>
    <w:rsid w:val="004A071A"/>
    <w:rsid w:val="004D25DA"/>
    <w:rsid w:val="004D52D4"/>
    <w:rsid w:val="004E286E"/>
    <w:rsid w:val="004E77C2"/>
    <w:rsid w:val="00500A2E"/>
    <w:rsid w:val="005050DC"/>
    <w:rsid w:val="00510592"/>
    <w:rsid w:val="00524EFE"/>
    <w:rsid w:val="00527DC5"/>
    <w:rsid w:val="00533CE9"/>
    <w:rsid w:val="00536E2D"/>
    <w:rsid w:val="00571524"/>
    <w:rsid w:val="005908B2"/>
    <w:rsid w:val="00591C62"/>
    <w:rsid w:val="00592F3E"/>
    <w:rsid w:val="005A2BF9"/>
    <w:rsid w:val="005C6866"/>
    <w:rsid w:val="005E3F8B"/>
    <w:rsid w:val="006212E7"/>
    <w:rsid w:val="00632130"/>
    <w:rsid w:val="00634276"/>
    <w:rsid w:val="00642BB3"/>
    <w:rsid w:val="006646D8"/>
    <w:rsid w:val="006659E3"/>
    <w:rsid w:val="006769CA"/>
    <w:rsid w:val="006775FE"/>
    <w:rsid w:val="0069007A"/>
    <w:rsid w:val="006F26A0"/>
    <w:rsid w:val="006F26D5"/>
    <w:rsid w:val="00702D81"/>
    <w:rsid w:val="007269F9"/>
    <w:rsid w:val="00733ADD"/>
    <w:rsid w:val="00740F1B"/>
    <w:rsid w:val="00757A28"/>
    <w:rsid w:val="00760BDF"/>
    <w:rsid w:val="00775653"/>
    <w:rsid w:val="00776EC4"/>
    <w:rsid w:val="0078054A"/>
    <w:rsid w:val="00782771"/>
    <w:rsid w:val="007B1925"/>
    <w:rsid w:val="007C37F0"/>
    <w:rsid w:val="007D026C"/>
    <w:rsid w:val="007D75F9"/>
    <w:rsid w:val="007F2327"/>
    <w:rsid w:val="007F3D1B"/>
    <w:rsid w:val="00810871"/>
    <w:rsid w:val="00814A51"/>
    <w:rsid w:val="00815C72"/>
    <w:rsid w:val="00840184"/>
    <w:rsid w:val="00840F92"/>
    <w:rsid w:val="008435ED"/>
    <w:rsid w:val="008446B0"/>
    <w:rsid w:val="00856D76"/>
    <w:rsid w:val="00867604"/>
    <w:rsid w:val="008959BE"/>
    <w:rsid w:val="008B1624"/>
    <w:rsid w:val="008C16F5"/>
    <w:rsid w:val="008D1DAC"/>
    <w:rsid w:val="008F6C22"/>
    <w:rsid w:val="008F7D14"/>
    <w:rsid w:val="009051FE"/>
    <w:rsid w:val="00923923"/>
    <w:rsid w:val="00930095"/>
    <w:rsid w:val="00934EB9"/>
    <w:rsid w:val="009430F8"/>
    <w:rsid w:val="00943408"/>
    <w:rsid w:val="00956A60"/>
    <w:rsid w:val="009711F8"/>
    <w:rsid w:val="00973E09"/>
    <w:rsid w:val="009805C0"/>
    <w:rsid w:val="009A22E8"/>
    <w:rsid w:val="009B11F4"/>
    <w:rsid w:val="009B1609"/>
    <w:rsid w:val="009C227B"/>
    <w:rsid w:val="009C4F5D"/>
    <w:rsid w:val="009D0974"/>
    <w:rsid w:val="009D1EC5"/>
    <w:rsid w:val="009D4434"/>
    <w:rsid w:val="009E5574"/>
    <w:rsid w:val="00A12C1A"/>
    <w:rsid w:val="00A207E8"/>
    <w:rsid w:val="00A230C0"/>
    <w:rsid w:val="00A277AB"/>
    <w:rsid w:val="00A5736A"/>
    <w:rsid w:val="00A600A1"/>
    <w:rsid w:val="00A60500"/>
    <w:rsid w:val="00A71660"/>
    <w:rsid w:val="00A802B3"/>
    <w:rsid w:val="00AA7CDC"/>
    <w:rsid w:val="00AD138A"/>
    <w:rsid w:val="00AE543E"/>
    <w:rsid w:val="00AF15BC"/>
    <w:rsid w:val="00AF40BB"/>
    <w:rsid w:val="00B00277"/>
    <w:rsid w:val="00B12B3C"/>
    <w:rsid w:val="00B20BD3"/>
    <w:rsid w:val="00B342BB"/>
    <w:rsid w:val="00B41CB7"/>
    <w:rsid w:val="00B7591A"/>
    <w:rsid w:val="00B925DE"/>
    <w:rsid w:val="00BC19CD"/>
    <w:rsid w:val="00BE1941"/>
    <w:rsid w:val="00BE6248"/>
    <w:rsid w:val="00BF47F8"/>
    <w:rsid w:val="00C17B4E"/>
    <w:rsid w:val="00C50D46"/>
    <w:rsid w:val="00C65E08"/>
    <w:rsid w:val="00C6755C"/>
    <w:rsid w:val="00C7386E"/>
    <w:rsid w:val="00C863DB"/>
    <w:rsid w:val="00C8764B"/>
    <w:rsid w:val="00CA5BB7"/>
    <w:rsid w:val="00CB0F50"/>
    <w:rsid w:val="00CC03AA"/>
    <w:rsid w:val="00CC0AE8"/>
    <w:rsid w:val="00CC5495"/>
    <w:rsid w:val="00CF5CF7"/>
    <w:rsid w:val="00D3099E"/>
    <w:rsid w:val="00D412E3"/>
    <w:rsid w:val="00D52B8E"/>
    <w:rsid w:val="00D848AC"/>
    <w:rsid w:val="00DB0CD4"/>
    <w:rsid w:val="00DD40EA"/>
    <w:rsid w:val="00DE4BA8"/>
    <w:rsid w:val="00DE7FC3"/>
    <w:rsid w:val="00E1634E"/>
    <w:rsid w:val="00E21197"/>
    <w:rsid w:val="00E36CC6"/>
    <w:rsid w:val="00E423CE"/>
    <w:rsid w:val="00E521EE"/>
    <w:rsid w:val="00E619C9"/>
    <w:rsid w:val="00E62473"/>
    <w:rsid w:val="00E6554B"/>
    <w:rsid w:val="00E726E6"/>
    <w:rsid w:val="00E84C42"/>
    <w:rsid w:val="00EA614F"/>
    <w:rsid w:val="00EB1EA9"/>
    <w:rsid w:val="00ED3545"/>
    <w:rsid w:val="00ED7C29"/>
    <w:rsid w:val="00F00004"/>
    <w:rsid w:val="00F019EE"/>
    <w:rsid w:val="00F37521"/>
    <w:rsid w:val="00F6382B"/>
    <w:rsid w:val="00F63B7C"/>
    <w:rsid w:val="00F73871"/>
    <w:rsid w:val="00F828D1"/>
    <w:rsid w:val="00F90CCF"/>
    <w:rsid w:val="00FA5F23"/>
    <w:rsid w:val="00FB4B0E"/>
    <w:rsid w:val="00FC5A9A"/>
    <w:rsid w:val="00FD56CD"/>
    <w:rsid w:val="00FE4719"/>
    <w:rsid w:val="00FE6F63"/>
    <w:rsid w:val="00FF52D1"/>
    <w:rsid w:val="00FF6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77721"/>
  <w15:docId w15:val="{BEFB3B23-6F0B-4C24-A365-4AF3F842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99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0491"/>
    <w:rPr>
      <w:sz w:val="22"/>
      <w:lang w:val="en-CA"/>
    </w:rPr>
  </w:style>
  <w:style w:type="paragraph" w:styleId="Heading1">
    <w:name w:val="heading 1"/>
    <w:basedOn w:val="Normal"/>
    <w:next w:val="Heading2"/>
    <w:qFormat/>
    <w:rsid w:val="00400491"/>
    <w:pPr>
      <w:keepNext/>
      <w:numPr>
        <w:numId w:val="7"/>
      </w:numPr>
      <w:spacing w:before="480"/>
      <w:outlineLvl w:val="0"/>
    </w:pPr>
    <w:rPr>
      <w:b/>
    </w:rPr>
  </w:style>
  <w:style w:type="paragraph" w:styleId="Heading2">
    <w:name w:val="heading 2"/>
    <w:basedOn w:val="Normal"/>
    <w:next w:val="Heading3"/>
    <w:link w:val="Heading2Char"/>
    <w:qFormat/>
    <w:rsid w:val="00400491"/>
    <w:pPr>
      <w:keepNext/>
      <w:numPr>
        <w:ilvl w:val="1"/>
        <w:numId w:val="7"/>
      </w:numPr>
      <w:spacing w:before="240"/>
      <w:outlineLvl w:val="1"/>
    </w:pPr>
    <w:rPr>
      <w:b/>
    </w:rPr>
  </w:style>
  <w:style w:type="paragraph" w:styleId="Heading3">
    <w:name w:val="heading 3"/>
    <w:basedOn w:val="Normal"/>
    <w:link w:val="Heading3Char"/>
    <w:qFormat/>
    <w:rsid w:val="00400491"/>
    <w:pPr>
      <w:numPr>
        <w:ilvl w:val="2"/>
        <w:numId w:val="7"/>
      </w:numPr>
      <w:spacing w:before="120" w:after="120"/>
      <w:outlineLvl w:val="2"/>
    </w:pPr>
  </w:style>
  <w:style w:type="paragraph" w:styleId="Heading4">
    <w:name w:val="heading 4"/>
    <w:basedOn w:val="Normal"/>
    <w:link w:val="Heading4Char"/>
    <w:qFormat/>
    <w:rsid w:val="00400491"/>
    <w:pPr>
      <w:numPr>
        <w:ilvl w:val="3"/>
        <w:numId w:val="7"/>
      </w:numPr>
      <w:spacing w:before="60"/>
      <w:outlineLvl w:val="3"/>
    </w:pPr>
  </w:style>
  <w:style w:type="paragraph" w:styleId="Heading5">
    <w:name w:val="heading 5"/>
    <w:basedOn w:val="Normal"/>
    <w:qFormat/>
    <w:rsid w:val="00400491"/>
    <w:pPr>
      <w:numPr>
        <w:ilvl w:val="4"/>
        <w:numId w:val="7"/>
      </w:numPr>
      <w:spacing w:before="60"/>
      <w:outlineLvl w:val="4"/>
    </w:pPr>
  </w:style>
  <w:style w:type="paragraph" w:styleId="Heading6">
    <w:name w:val="heading 6"/>
    <w:basedOn w:val="Normal"/>
    <w:qFormat/>
    <w:rsid w:val="00400491"/>
    <w:pPr>
      <w:numPr>
        <w:ilvl w:val="5"/>
        <w:numId w:val="7"/>
      </w:numPr>
      <w:spacing w:before="60"/>
      <w:outlineLvl w:val="5"/>
    </w:pPr>
  </w:style>
  <w:style w:type="paragraph" w:styleId="Heading7">
    <w:name w:val="heading 7"/>
    <w:basedOn w:val="Normal"/>
    <w:qFormat/>
    <w:rsid w:val="00400491"/>
    <w:pPr>
      <w:numPr>
        <w:ilvl w:val="6"/>
        <w:numId w:val="7"/>
      </w:numPr>
      <w:spacing w:before="60"/>
      <w:outlineLvl w:val="6"/>
    </w:pPr>
  </w:style>
  <w:style w:type="paragraph" w:styleId="Heading8">
    <w:name w:val="heading 8"/>
    <w:basedOn w:val="Normal"/>
    <w:qFormat/>
    <w:rsid w:val="00400491"/>
    <w:pPr>
      <w:numPr>
        <w:ilvl w:val="7"/>
        <w:numId w:val="7"/>
      </w:numPr>
      <w:spacing w:before="60"/>
      <w:outlineLvl w:val="7"/>
    </w:pPr>
  </w:style>
  <w:style w:type="paragraph" w:styleId="Heading9">
    <w:name w:val="heading 9"/>
    <w:basedOn w:val="Normal"/>
    <w:qFormat/>
    <w:rsid w:val="00400491"/>
    <w:pPr>
      <w:numPr>
        <w:ilvl w:val="8"/>
        <w:numId w:val="7"/>
      </w:numPr>
      <w:spacing w:before="6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customStyle="1" w:styleId="SpecNote">
    <w:name w:val="SpecNote"/>
    <w:basedOn w:val="Normal"/>
    <w:rsid w:val="00400491"/>
    <w:pPr>
      <w:pBdr>
        <w:top w:val="double" w:sz="6" w:space="1" w:color="0080FF"/>
        <w:left w:val="double" w:sz="6" w:space="1" w:color="0080FF"/>
        <w:bottom w:val="double" w:sz="6" w:space="1" w:color="0080FF"/>
        <w:right w:val="double" w:sz="6" w:space="1" w:color="0080FF"/>
      </w:pBdr>
    </w:pPr>
    <w:rPr>
      <w:i/>
      <w:vanish/>
      <w:color w:val="0080FF"/>
      <w:szCs w:val="22"/>
    </w:rPr>
  </w:style>
  <w:style w:type="character" w:customStyle="1" w:styleId="SecRefName">
    <w:name w:val="SecRefName"/>
  </w:style>
  <w:style w:type="character" w:styleId="CommentReference">
    <w:name w:val="annotation reference"/>
    <w:basedOn w:val="DefaultParagraphFont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OR">
    <w:name w:val="[OR]"/>
    <w:basedOn w:val="Normal"/>
    <w:rsid w:val="00400491"/>
    <w:pPr>
      <w:keepNext/>
      <w:jc w:val="center"/>
    </w:pPr>
    <w:rPr>
      <w:rFonts w:ascii="Arial" w:hAnsi="Arial"/>
      <w:color w:val="FF0000"/>
    </w:rPr>
  </w:style>
  <w:style w:type="paragraph" w:customStyle="1" w:styleId="AuthorNote">
    <w:name w:val="AuthorNote"/>
    <w:basedOn w:val="SpecNote"/>
    <w:rsid w:val="00400491"/>
    <w:pPr>
      <w:pBdr>
        <w:top w:val="double" w:sz="6" w:space="1" w:color="FF0000"/>
        <w:left w:val="double" w:sz="6" w:space="1" w:color="FF0000"/>
        <w:bottom w:val="double" w:sz="6" w:space="1" w:color="FF0000"/>
        <w:right w:val="double" w:sz="6" w:space="1" w:color="FF0000"/>
      </w:pBdr>
    </w:pPr>
    <w:rPr>
      <w:color w:val="FF0000"/>
    </w:rPr>
  </w:style>
  <w:style w:type="paragraph" w:customStyle="1" w:styleId="EndOfSection">
    <w:name w:val="EndOfSection"/>
    <w:basedOn w:val="Normal"/>
    <w:rsid w:val="00400491"/>
    <w:pPr>
      <w:spacing w:before="600"/>
      <w:jc w:val="center"/>
    </w:pPr>
    <w:rPr>
      <w:b/>
    </w:rPr>
  </w:style>
  <w:style w:type="paragraph" w:customStyle="1" w:styleId="CSITitle">
    <w:name w:val="CSITitle"/>
    <w:basedOn w:val="Normal"/>
    <w:rsid w:val="00400491"/>
    <w:pPr>
      <w:spacing w:line="480" w:lineRule="auto"/>
      <w:jc w:val="center"/>
    </w:pPr>
    <w:rPr>
      <w:b/>
    </w:rPr>
  </w:style>
  <w:style w:type="paragraph" w:styleId="Footer">
    <w:name w:val="footer"/>
    <w:basedOn w:val="Normal"/>
    <w:rsid w:val="00400491"/>
    <w:pPr>
      <w:tabs>
        <w:tab w:val="left" w:pos="4680"/>
        <w:tab w:val="right" w:pos="9360"/>
      </w:tabs>
    </w:pPr>
  </w:style>
  <w:style w:type="paragraph" w:styleId="Header">
    <w:name w:val="header"/>
    <w:basedOn w:val="Normal"/>
    <w:rsid w:val="00400491"/>
    <w:pPr>
      <w:tabs>
        <w:tab w:val="right" w:pos="9360"/>
      </w:tabs>
    </w:pPr>
  </w:style>
  <w:style w:type="paragraph" w:customStyle="1" w:styleId="SpecNoteEnv">
    <w:name w:val="SpecNoteEnv"/>
    <w:basedOn w:val="SpecNote"/>
    <w:rsid w:val="00400491"/>
    <w:pPr>
      <w:pBdr>
        <w:top w:val="double" w:sz="6" w:space="0" w:color="1BD46B"/>
        <w:left w:val="double" w:sz="6" w:space="0" w:color="1BD46B"/>
        <w:bottom w:val="double" w:sz="6" w:space="0" w:color="1BD46B"/>
        <w:right w:val="double" w:sz="6" w:space="0" w:color="1BD46B"/>
      </w:pBdr>
      <w:autoSpaceDE w:val="0"/>
      <w:autoSpaceDN w:val="0"/>
      <w:adjustRightInd w:val="0"/>
    </w:pPr>
    <w:rPr>
      <w:color w:val="1BD46B"/>
      <w:szCs w:val="24"/>
    </w:rPr>
  </w:style>
  <w:style w:type="character" w:customStyle="1" w:styleId="Heading2Char">
    <w:name w:val="Heading 2 Char"/>
    <w:basedOn w:val="DefaultParagraphFont"/>
    <w:link w:val="Heading2"/>
    <w:locked/>
    <w:rPr>
      <w:b/>
      <w:sz w:val="22"/>
      <w:lang w:val="en-CA"/>
    </w:rPr>
  </w:style>
  <w:style w:type="character" w:styleId="Hyperlink">
    <w:name w:val="Hyperlink"/>
    <w:basedOn w:val="DefaultParagraphFont"/>
    <w:rPr>
      <w:rFonts w:cs="Times New Roman"/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locked/>
    <w:rPr>
      <w:sz w:val="22"/>
      <w:lang w:val="en-CA"/>
    </w:rPr>
  </w:style>
  <w:style w:type="character" w:customStyle="1" w:styleId="Heading4Char">
    <w:name w:val="Heading 4 Char"/>
    <w:basedOn w:val="DefaultParagraphFont"/>
    <w:link w:val="Heading4"/>
    <w:locked/>
    <w:rPr>
      <w:sz w:val="22"/>
      <w:lang w:val="en-CA"/>
    </w:rPr>
  </w:style>
  <w:style w:type="numbering" w:styleId="ArticleSection">
    <w:name w:val="Outline List 3"/>
    <w:basedOn w:val="NoList"/>
  </w:style>
  <w:style w:type="character" w:customStyle="1" w:styleId="SI">
    <w:name w:val="SI"/>
    <w:rsid w:val="00400491"/>
    <w:rPr>
      <w:color w:val="auto"/>
    </w:rPr>
  </w:style>
  <w:style w:type="character" w:customStyle="1" w:styleId="IP">
    <w:name w:val="IP"/>
    <w:rsid w:val="00400491"/>
    <w:rPr>
      <w:color w:val="auto"/>
    </w:rPr>
  </w:style>
  <w:style w:type="paragraph" w:customStyle="1" w:styleId="SectionNote">
    <w:name w:val="SectionNote"/>
    <w:basedOn w:val="SpecNote"/>
    <w:rsid w:val="00400491"/>
    <w:pPr>
      <w:pBdr>
        <w:top w:val="double" w:sz="6" w:space="0" w:color="800000"/>
        <w:left w:val="double" w:sz="6" w:space="0" w:color="800000"/>
        <w:bottom w:val="double" w:sz="6" w:space="0" w:color="800000"/>
        <w:right w:val="double" w:sz="6" w:space="0" w:color="800000"/>
      </w:pBdr>
      <w:autoSpaceDE w:val="0"/>
      <w:autoSpaceDN w:val="0"/>
      <w:adjustRightInd w:val="0"/>
    </w:pPr>
    <w:rPr>
      <w:color w:val="800000"/>
      <w:szCs w:val="24"/>
    </w:rPr>
  </w:style>
  <w:style w:type="paragraph" w:customStyle="1" w:styleId="SupportNote">
    <w:name w:val="SupportNote"/>
    <w:basedOn w:val="SpecNote"/>
    <w:rsid w:val="00400491"/>
    <w:pPr>
      <w:pBdr>
        <w:top w:val="double" w:sz="6" w:space="0" w:color="FF6400"/>
        <w:left w:val="double" w:sz="6" w:space="0" w:color="FF6400"/>
        <w:bottom w:val="double" w:sz="6" w:space="0" w:color="FF6400"/>
        <w:right w:val="double" w:sz="6" w:space="0" w:color="FF6400"/>
      </w:pBdr>
      <w:autoSpaceDE w:val="0"/>
      <w:autoSpaceDN w:val="0"/>
      <w:adjustRightInd w:val="0"/>
    </w:pPr>
    <w:rPr>
      <w:color w:val="FF6400"/>
      <w:szCs w:val="24"/>
    </w:rPr>
  </w:style>
  <w:style w:type="paragraph" w:customStyle="1" w:styleId="CSC1">
    <w:name w:val="CSC[1]"/>
    <w:basedOn w:val="Heading1"/>
    <w:rsid w:val="00400491"/>
  </w:style>
  <w:style w:type="paragraph" w:customStyle="1" w:styleId="CSC2">
    <w:name w:val="CSC[2]"/>
    <w:basedOn w:val="Heading2"/>
    <w:rsid w:val="00400491"/>
    <w:pPr>
      <w:keepLines/>
    </w:pPr>
  </w:style>
  <w:style w:type="paragraph" w:customStyle="1" w:styleId="CSC3">
    <w:name w:val="CSC[3]"/>
    <w:basedOn w:val="Heading3"/>
    <w:rsid w:val="00400491"/>
    <w:pPr>
      <w:keepLines/>
    </w:pPr>
  </w:style>
  <w:style w:type="paragraph" w:customStyle="1" w:styleId="CSC4">
    <w:name w:val="CSC[4]"/>
    <w:basedOn w:val="Heading4"/>
    <w:rsid w:val="00400491"/>
  </w:style>
  <w:style w:type="paragraph" w:customStyle="1" w:styleId="CSC5">
    <w:name w:val="CSC[5]"/>
    <w:basedOn w:val="Heading5"/>
    <w:qFormat/>
    <w:rsid w:val="00400491"/>
  </w:style>
  <w:style w:type="paragraph" w:customStyle="1" w:styleId="CSC6">
    <w:name w:val="CSC[6]"/>
    <w:basedOn w:val="Heading6"/>
    <w:qFormat/>
    <w:rsid w:val="00400491"/>
  </w:style>
  <w:style w:type="paragraph" w:customStyle="1" w:styleId="CSC7">
    <w:name w:val="CSC[7]"/>
    <w:basedOn w:val="Heading7"/>
    <w:rsid w:val="00400491"/>
  </w:style>
  <w:style w:type="paragraph" w:customStyle="1" w:styleId="CSC8">
    <w:name w:val="CSC[8]"/>
    <w:basedOn w:val="Heading8"/>
    <w:rsid w:val="00400491"/>
  </w:style>
  <w:style w:type="paragraph" w:styleId="Subtitle">
    <w:name w:val="Subtitle"/>
    <w:basedOn w:val="Normal"/>
    <w:link w:val="SubtitleChar"/>
    <w:uiPriority w:val="99"/>
    <w:qFormat/>
    <w:rsid w:val="007B1925"/>
    <w:pPr>
      <w:autoSpaceDE w:val="0"/>
      <w:autoSpaceDN w:val="0"/>
      <w:adjustRightInd w:val="0"/>
    </w:pPr>
    <w:rPr>
      <w:rFonts w:ascii="Carnegie-Regular" w:hAnsi="Carnegie-Regular"/>
      <w:b/>
      <w:bCs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7B1925"/>
    <w:rPr>
      <w:rFonts w:ascii="Carnegie-Regular" w:hAnsi="Carnegie-Regular"/>
      <w:b/>
      <w:bCs/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F63B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semiHidden/>
    <w:unhideWhenUsed/>
    <w:rsid w:val="009434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943408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vid.forsey@westmansteel.c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estmansteel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lates\Digic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Digicon</Template>
  <TotalTime>9131</TotalTime>
  <Pages>5</Pages>
  <Words>1355</Words>
  <Characters>7728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Formed Metal Wall Panels</vt:lpstr>
    </vt:vector>
  </TitlesOfParts>
  <Company>WGI Group - Westman Steel</Company>
  <LinksUpToDate>false</LinksUpToDate>
  <CharactersWithSpaces>9065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Formed Metal Wall Panels</dc:title>
  <dc:subject>Copyright 2019, WGI Group, All World Rights Reserved</dc:subject>
  <dc:creator>David Forsey</dc:creator>
  <cp:keywords>07421313</cp:keywords>
  <cp:lastModifiedBy>David Forsey</cp:lastModifiedBy>
  <cp:revision>52</cp:revision>
  <cp:lastPrinted>2020-10-13T22:13:00Z</cp:lastPrinted>
  <dcterms:created xsi:type="dcterms:W3CDTF">2019-04-15T13:44:00Z</dcterms:created>
  <dcterms:modified xsi:type="dcterms:W3CDTF">2025-04-10T19:00:00Z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Number">
    <vt:lpwstr>20190221</vt:lpwstr>
  </property>
</Properties>
</file>